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E6758" w14:textId="25E9D219" w:rsidR="001D42D7" w:rsidRPr="00E8417C" w:rsidRDefault="001D42D7" w:rsidP="00832F47">
      <w:r w:rsidRPr="00E8417C">
        <w:t xml:space="preserve">                             </w:t>
      </w:r>
    </w:p>
    <w:p w14:paraId="57AF5A48" w14:textId="77777777" w:rsidR="001D42D7" w:rsidRPr="00E8417C" w:rsidRDefault="001D42D7" w:rsidP="00832F47"/>
    <w:p w14:paraId="7D2768A6" w14:textId="77777777" w:rsidR="001D42D7" w:rsidRPr="00E8417C" w:rsidRDefault="001D42D7" w:rsidP="00832F47"/>
    <w:p w14:paraId="0D8B0405" w14:textId="4D88E256" w:rsidR="00A5454D" w:rsidRPr="00E8417C" w:rsidRDefault="001D42D7" w:rsidP="00193653">
      <w:pPr>
        <w:tabs>
          <w:tab w:val="left" w:pos="2100"/>
        </w:tabs>
      </w:pPr>
      <w:r w:rsidRPr="00E8417C">
        <w:tab/>
      </w:r>
      <w:r w:rsidRPr="00E8417C">
        <w:br w:type="textWrapping" w:clear="all"/>
      </w:r>
    </w:p>
    <w:p w14:paraId="2925E186" w14:textId="77777777" w:rsidR="00A5454D" w:rsidRPr="00E8417C" w:rsidRDefault="00A5454D" w:rsidP="00832F47">
      <w:pPr>
        <w:jc w:val="center"/>
        <w:rPr>
          <w:sz w:val="28"/>
        </w:rPr>
      </w:pPr>
    </w:p>
    <w:p w14:paraId="2D49A3E1" w14:textId="77777777" w:rsidR="00F57944" w:rsidRPr="00EB7FF0" w:rsidRDefault="00F57944" w:rsidP="00832F47">
      <w:pPr>
        <w:jc w:val="center"/>
        <w:rPr>
          <w:b/>
          <w:bCs/>
          <w:sz w:val="36"/>
        </w:rPr>
      </w:pPr>
      <w:r w:rsidRPr="00E8417C">
        <w:rPr>
          <w:b/>
          <w:sz w:val="36"/>
        </w:rPr>
        <w:t>Master</w:t>
      </w:r>
      <w:r w:rsidRPr="00E8417C">
        <w:rPr>
          <w:sz w:val="36"/>
        </w:rPr>
        <w:t xml:space="preserve"> </w:t>
      </w:r>
      <w:r w:rsidRPr="00EB7FF0">
        <w:rPr>
          <w:b/>
          <w:bCs/>
          <w:i/>
          <w:sz w:val="36"/>
        </w:rPr>
        <w:t>Langues et sociétés</w:t>
      </w:r>
    </w:p>
    <w:p w14:paraId="7D20AC2D" w14:textId="75A2BF1B" w:rsidR="00F57944" w:rsidRPr="00E8417C" w:rsidRDefault="00F57944" w:rsidP="00A5454D">
      <w:pPr>
        <w:jc w:val="center"/>
        <w:rPr>
          <w:sz w:val="36"/>
        </w:rPr>
      </w:pPr>
      <w:r w:rsidRPr="008D1731">
        <w:rPr>
          <w:b/>
          <w:bCs/>
          <w:sz w:val="36"/>
        </w:rPr>
        <w:t>Parcours</w:t>
      </w:r>
      <w:r w:rsidRPr="00E8417C">
        <w:rPr>
          <w:sz w:val="36"/>
        </w:rPr>
        <w:t xml:space="preserve"> </w:t>
      </w:r>
      <w:r w:rsidR="00A5454D" w:rsidRPr="008D1731">
        <w:rPr>
          <w:i/>
          <w:iCs/>
          <w:sz w:val="36"/>
        </w:rPr>
        <w:t>« </w:t>
      </w:r>
      <w:r w:rsidR="008D1731" w:rsidRPr="008D1731">
        <w:rPr>
          <w:b/>
          <w:i/>
          <w:iCs/>
          <w:sz w:val="36"/>
        </w:rPr>
        <w:t>Moyen-Orient Maghreb</w:t>
      </w:r>
      <w:r w:rsidR="00A5454D" w:rsidRPr="008D1731">
        <w:rPr>
          <w:b/>
          <w:i/>
          <w:iCs/>
          <w:sz w:val="36"/>
        </w:rPr>
        <w:t> »</w:t>
      </w:r>
      <w:r w:rsidR="008D1731">
        <w:rPr>
          <w:b/>
          <w:i/>
          <w:iCs/>
          <w:sz w:val="36"/>
        </w:rPr>
        <w:t xml:space="preserve"> (MOMA)</w:t>
      </w:r>
    </w:p>
    <w:p w14:paraId="10D48898" w14:textId="77777777" w:rsidR="00F57944" w:rsidRPr="00E8417C" w:rsidRDefault="00F57944" w:rsidP="00832F47">
      <w:pPr>
        <w:jc w:val="center"/>
        <w:rPr>
          <w:sz w:val="32"/>
        </w:rPr>
      </w:pPr>
    </w:p>
    <w:p w14:paraId="4488E983" w14:textId="77777777" w:rsidR="00A5454D" w:rsidRPr="00E8417C" w:rsidRDefault="00A5454D" w:rsidP="00832F47">
      <w:pPr>
        <w:jc w:val="center"/>
        <w:rPr>
          <w:sz w:val="36"/>
        </w:rPr>
      </w:pPr>
    </w:p>
    <w:p w14:paraId="53732C91" w14:textId="77777777" w:rsidR="00A5454D" w:rsidRPr="00E8417C" w:rsidRDefault="00A5454D" w:rsidP="00832F47">
      <w:pPr>
        <w:jc w:val="center"/>
        <w:rPr>
          <w:sz w:val="36"/>
        </w:rPr>
      </w:pPr>
    </w:p>
    <w:p w14:paraId="048198B0" w14:textId="77777777" w:rsidR="00F57944" w:rsidRPr="00E8417C" w:rsidRDefault="00F57944" w:rsidP="00832F47">
      <w:pPr>
        <w:jc w:val="center"/>
        <w:rPr>
          <w:sz w:val="36"/>
        </w:rPr>
      </w:pPr>
      <w:r w:rsidRPr="00E8417C">
        <w:rPr>
          <w:sz w:val="36"/>
        </w:rPr>
        <w:t>Vademecum</w:t>
      </w:r>
    </w:p>
    <w:p w14:paraId="1D1AF377" w14:textId="4C0B84A1" w:rsidR="00A5454D" w:rsidRPr="008D1731" w:rsidRDefault="00F57944" w:rsidP="008D1731">
      <w:pPr>
        <w:jc w:val="center"/>
        <w:rPr>
          <w:sz w:val="36"/>
        </w:rPr>
      </w:pPr>
      <w:r w:rsidRPr="00E8417C">
        <w:rPr>
          <w:sz w:val="36"/>
        </w:rPr>
        <w:t>Année 202</w:t>
      </w:r>
      <w:r w:rsidR="00D2648E">
        <w:rPr>
          <w:sz w:val="36"/>
        </w:rPr>
        <w:t>5</w:t>
      </w:r>
      <w:r w:rsidRPr="00E8417C">
        <w:rPr>
          <w:sz w:val="36"/>
        </w:rPr>
        <w:t>-202</w:t>
      </w:r>
      <w:r w:rsidR="00D2648E">
        <w:rPr>
          <w:sz w:val="36"/>
        </w:rPr>
        <w:t>6</w:t>
      </w:r>
    </w:p>
    <w:p w14:paraId="09E82577" w14:textId="77777777" w:rsidR="00A5454D" w:rsidRPr="00E8417C" w:rsidRDefault="00A5454D" w:rsidP="00832F47"/>
    <w:p w14:paraId="6B47F59F" w14:textId="77777777" w:rsidR="008D1731" w:rsidRDefault="008D1731" w:rsidP="008D1731">
      <w:pPr>
        <w:jc w:val="center"/>
      </w:pPr>
      <w:r>
        <w:fldChar w:fldCharType="begin"/>
      </w:r>
      <w:r>
        <w:instrText xml:space="preserve"> INCLUDEPICTURE "/Users/malikaassam/Library/Group Containers/UBF8T346G9.ms/WebArchiveCopyPasteTempFiles/com.microsoft.Word/800px-Ksar_Igharghar_11.jpg" \* MERGEFORMATINET </w:instrText>
      </w:r>
      <w:r>
        <w:fldChar w:fldCharType="separate"/>
      </w:r>
      <w:r>
        <w:rPr>
          <w:noProof/>
        </w:rPr>
        <w:drawing>
          <wp:inline distT="0" distB="0" distL="0" distR="0" wp14:anchorId="16963CFA" wp14:editId="4CC605F5">
            <wp:extent cx="2611315" cy="3383620"/>
            <wp:effectExtent l="0" t="0" r="5080" b="0"/>
            <wp:docPr id="2033410804" name="Image 1" descr="Un sentier parmi de hautes murailles de ter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 sentier parmi de hautes murailles de terr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3250"/>
                    <a:stretch/>
                  </pic:blipFill>
                  <pic:spPr bwMode="auto">
                    <a:xfrm>
                      <a:off x="0" y="0"/>
                      <a:ext cx="2644540" cy="3426671"/>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5610CEBE" w14:textId="30C1F8D3" w:rsidR="00A5454D" w:rsidRPr="008D1731" w:rsidRDefault="008D1731" w:rsidP="008D1731">
      <w:pPr>
        <w:jc w:val="center"/>
        <w:rPr>
          <w:lang w:val="en-US"/>
        </w:rPr>
      </w:pPr>
      <w:proofErr w:type="spellStart"/>
      <w:r w:rsidRPr="008D1731">
        <w:rPr>
          <w:sz w:val="14"/>
          <w:szCs w:val="12"/>
          <w:lang w:val="en-US"/>
        </w:rPr>
        <w:t>Igharghar</w:t>
      </w:r>
      <w:proofErr w:type="spellEnd"/>
      <w:r w:rsidRPr="008D1731">
        <w:rPr>
          <w:sz w:val="14"/>
          <w:szCs w:val="12"/>
          <w:lang w:val="en-US"/>
        </w:rPr>
        <w:t>, Maroc</w:t>
      </w:r>
      <w:r w:rsidR="00AC74B6" w:rsidRPr="008D1731">
        <w:rPr>
          <w:sz w:val="14"/>
          <w:szCs w:val="12"/>
          <w:lang w:val="en-US"/>
        </w:rPr>
        <w:t xml:space="preserve"> (</w:t>
      </w:r>
      <w:r w:rsidRPr="008D1731">
        <w:rPr>
          <w:sz w:val="14"/>
          <w:szCs w:val="12"/>
          <w:lang w:val="en-US"/>
        </w:rPr>
        <w:t xml:space="preserve">Sarah </w:t>
      </w:r>
      <w:proofErr w:type="spellStart"/>
      <w:r w:rsidRPr="008D1731">
        <w:rPr>
          <w:sz w:val="14"/>
          <w:szCs w:val="12"/>
          <w:lang w:val="en-US"/>
        </w:rPr>
        <w:t>Addouh</w:t>
      </w:r>
      <w:proofErr w:type="spellEnd"/>
      <w:r w:rsidRPr="008D1731">
        <w:rPr>
          <w:sz w:val="14"/>
          <w:szCs w:val="12"/>
          <w:lang w:val="en-US"/>
        </w:rPr>
        <w:t xml:space="preserve">, </w:t>
      </w:r>
      <w:hyperlink r:id="rId9" w:tgtFrame="_blank" w:history="1">
        <w:r w:rsidRPr="008D1731">
          <w:rPr>
            <w:sz w:val="14"/>
            <w:szCs w:val="12"/>
            <w:lang w:val="en-US"/>
          </w:rPr>
          <w:t>CC BY-SA 4.0</w:t>
        </w:r>
      </w:hyperlink>
      <w:r w:rsidR="00AC74B6" w:rsidRPr="008D1731">
        <w:rPr>
          <w:sz w:val="14"/>
          <w:szCs w:val="12"/>
          <w:lang w:val="en-US"/>
        </w:rPr>
        <w:t>)</w:t>
      </w:r>
    </w:p>
    <w:p w14:paraId="5DD83E24" w14:textId="77777777" w:rsidR="00A5454D" w:rsidRPr="008D1731" w:rsidRDefault="00A5454D" w:rsidP="00832F47">
      <w:pPr>
        <w:rPr>
          <w:lang w:val="en-US"/>
        </w:rPr>
      </w:pPr>
    </w:p>
    <w:p w14:paraId="3EB84458" w14:textId="77777777" w:rsidR="00A5454D" w:rsidRDefault="00A5454D" w:rsidP="00832F47">
      <w:pPr>
        <w:rPr>
          <w:lang w:val="en-US"/>
        </w:rPr>
      </w:pPr>
    </w:p>
    <w:p w14:paraId="42EBBA91" w14:textId="77777777" w:rsidR="008D1731" w:rsidRDefault="008D1731" w:rsidP="00832F47">
      <w:pPr>
        <w:rPr>
          <w:lang w:val="en-US"/>
        </w:rPr>
      </w:pPr>
    </w:p>
    <w:p w14:paraId="70B39745" w14:textId="77777777" w:rsidR="008D1731" w:rsidRDefault="008D1731" w:rsidP="00832F47">
      <w:pPr>
        <w:rPr>
          <w:lang w:val="en-US"/>
        </w:rPr>
      </w:pPr>
    </w:p>
    <w:p w14:paraId="25E433A5" w14:textId="77777777" w:rsidR="008D1731" w:rsidRPr="008D1731" w:rsidRDefault="008D1731" w:rsidP="00832F47">
      <w:pPr>
        <w:rPr>
          <w:lang w:val="en-US"/>
        </w:rPr>
      </w:pPr>
    </w:p>
    <w:p w14:paraId="3E22A981" w14:textId="396F2E03" w:rsidR="00A5454D" w:rsidRPr="00E8417C" w:rsidRDefault="00564738" w:rsidP="00564738">
      <w:pPr>
        <w:jc w:val="right"/>
      </w:pPr>
      <w:r w:rsidRPr="00E8417C">
        <w:t xml:space="preserve">Dernière mise à jour : </w:t>
      </w:r>
      <w:r w:rsidR="008421E0">
        <w:t>2 sept.</w:t>
      </w:r>
      <w:r w:rsidR="00D520FB" w:rsidRPr="00E8417C">
        <w:t xml:space="preserve"> 202</w:t>
      </w:r>
      <w:r w:rsidR="00D2648E">
        <w:t>5</w:t>
      </w:r>
    </w:p>
    <w:p w14:paraId="52CD82EB" w14:textId="621EA5A8" w:rsidR="00F57944" w:rsidRPr="00E8417C" w:rsidRDefault="00F57944" w:rsidP="00832F47">
      <w:r w:rsidRPr="00E8417C">
        <w:t xml:space="preserve">Resp. </w:t>
      </w:r>
      <w:proofErr w:type="gramStart"/>
      <w:r w:rsidRPr="00E8417C">
        <w:t>du</w:t>
      </w:r>
      <w:proofErr w:type="gramEnd"/>
      <w:r w:rsidRPr="00E8417C">
        <w:t xml:space="preserve"> parcours</w:t>
      </w:r>
      <w:r w:rsidR="008421E0">
        <w:t xml:space="preserve"> 2025-26</w:t>
      </w:r>
      <w:r w:rsidRPr="00E8417C">
        <w:t xml:space="preserve"> : </w:t>
      </w:r>
      <w:r w:rsidR="008421E0">
        <w:t>Tal DOR</w:t>
      </w:r>
      <w:r w:rsidRPr="00E8417C">
        <w:t xml:space="preserve"> </w:t>
      </w:r>
    </w:p>
    <w:p w14:paraId="31244F08" w14:textId="3592D8F7" w:rsidR="00F57944" w:rsidRPr="00E8417C" w:rsidRDefault="001E16B4" w:rsidP="00832F47">
      <w:r w:rsidRPr="00E8417C">
        <w:t>malika.assam@univ-amu.fr</w:t>
      </w:r>
    </w:p>
    <w:p w14:paraId="3D03579A" w14:textId="77777777" w:rsidR="002421AB" w:rsidRPr="00E8417C" w:rsidRDefault="002421AB">
      <w:r w:rsidRPr="00E8417C">
        <w:br w:type="page"/>
      </w:r>
    </w:p>
    <w:sdt>
      <w:sdtPr>
        <w:rPr>
          <w:rFonts w:asciiTheme="majorHAnsi" w:eastAsiaTheme="majorEastAsia" w:hAnsiTheme="majorHAnsi" w:cstheme="majorBidi"/>
          <w:color w:val="2F5496" w:themeColor="accent1" w:themeShade="BF"/>
          <w:sz w:val="32"/>
          <w:szCs w:val="32"/>
        </w:rPr>
        <w:id w:val="1352136462"/>
        <w:docPartObj>
          <w:docPartGallery w:val="Table of Contents"/>
          <w:docPartUnique/>
        </w:docPartObj>
      </w:sdtPr>
      <w:sdtEndPr>
        <w:rPr>
          <w:b/>
          <w:bCs/>
        </w:rPr>
      </w:sdtEndPr>
      <w:sdtContent>
        <w:p w14:paraId="119961F1" w14:textId="77777777" w:rsidR="00E34586" w:rsidRDefault="00E34586">
          <w:pPr>
            <w:pStyle w:val="TM1"/>
            <w:tabs>
              <w:tab w:val="right" w:leader="dot" w:pos="9062"/>
            </w:tabs>
            <w:rPr>
              <w:rFonts w:asciiTheme="majorHAnsi" w:eastAsiaTheme="majorEastAsia" w:hAnsiTheme="majorHAnsi" w:cstheme="majorBidi"/>
              <w:color w:val="2F5496" w:themeColor="accent1" w:themeShade="BF"/>
              <w:sz w:val="32"/>
              <w:szCs w:val="32"/>
            </w:rPr>
          </w:pPr>
        </w:p>
        <w:p w14:paraId="061BF1DA" w14:textId="299FCD85" w:rsidR="002B3B5D" w:rsidRDefault="00205E20">
          <w:pPr>
            <w:pStyle w:val="TM1"/>
            <w:tabs>
              <w:tab w:val="right" w:leader="dot" w:pos="9062"/>
            </w:tabs>
            <w:rPr>
              <w:rFonts w:asciiTheme="minorHAnsi" w:eastAsiaTheme="minorEastAsia" w:hAnsiTheme="minorHAnsi" w:cstheme="minorBidi"/>
              <w:noProof/>
              <w:kern w:val="2"/>
              <w14:ligatures w14:val="standardContextual"/>
            </w:rPr>
          </w:pPr>
          <w:r w:rsidRPr="00E8417C">
            <w:fldChar w:fldCharType="begin"/>
          </w:r>
          <w:r w:rsidRPr="00E8417C">
            <w:instrText xml:space="preserve"> TOC \o "1-3" \h \z \u </w:instrText>
          </w:r>
          <w:r w:rsidRPr="00E8417C">
            <w:fldChar w:fldCharType="separate"/>
          </w:r>
          <w:hyperlink w:anchor="_Toc201306008" w:history="1">
            <w:r w:rsidR="002B3B5D" w:rsidRPr="00254BEA">
              <w:rPr>
                <w:rStyle w:val="Lienhypertexte"/>
                <w:rFonts w:eastAsiaTheme="majorEastAsia"/>
                <w:b/>
                <w:bCs/>
                <w:noProof/>
              </w:rPr>
              <w:t>Préambule : se tenir informé sur le MOMA pendant l’année</w:t>
            </w:r>
            <w:r w:rsidR="002B3B5D">
              <w:rPr>
                <w:noProof/>
                <w:webHidden/>
              </w:rPr>
              <w:tab/>
            </w:r>
            <w:r w:rsidR="002B3B5D">
              <w:rPr>
                <w:noProof/>
                <w:webHidden/>
              </w:rPr>
              <w:fldChar w:fldCharType="begin"/>
            </w:r>
            <w:r w:rsidR="002B3B5D">
              <w:rPr>
                <w:noProof/>
                <w:webHidden/>
              </w:rPr>
              <w:instrText xml:space="preserve"> PAGEREF _Toc201306008 \h </w:instrText>
            </w:r>
            <w:r w:rsidR="002B3B5D">
              <w:rPr>
                <w:noProof/>
                <w:webHidden/>
              </w:rPr>
            </w:r>
            <w:r w:rsidR="002B3B5D">
              <w:rPr>
                <w:noProof/>
                <w:webHidden/>
              </w:rPr>
              <w:fldChar w:fldCharType="separate"/>
            </w:r>
            <w:r w:rsidR="00ED1EFD">
              <w:rPr>
                <w:noProof/>
                <w:webHidden/>
              </w:rPr>
              <w:t>5</w:t>
            </w:r>
            <w:r w:rsidR="002B3B5D">
              <w:rPr>
                <w:noProof/>
                <w:webHidden/>
              </w:rPr>
              <w:fldChar w:fldCharType="end"/>
            </w:r>
          </w:hyperlink>
        </w:p>
        <w:p w14:paraId="7919DCC2" w14:textId="26707B8D" w:rsidR="002B3B5D" w:rsidRDefault="00000000">
          <w:pPr>
            <w:pStyle w:val="TM1"/>
            <w:tabs>
              <w:tab w:val="right" w:leader="dot" w:pos="9062"/>
            </w:tabs>
            <w:rPr>
              <w:rFonts w:asciiTheme="minorHAnsi" w:eastAsiaTheme="minorEastAsia" w:hAnsiTheme="minorHAnsi" w:cstheme="minorBidi"/>
              <w:noProof/>
              <w:kern w:val="2"/>
              <w14:ligatures w14:val="standardContextual"/>
            </w:rPr>
          </w:pPr>
          <w:hyperlink w:anchor="_Toc201306009" w:history="1">
            <w:r w:rsidR="002B3B5D" w:rsidRPr="00254BEA">
              <w:rPr>
                <w:rStyle w:val="Lienhypertexte"/>
                <w:rFonts w:eastAsiaTheme="majorEastAsia"/>
                <w:b/>
                <w:bCs/>
                <w:noProof/>
              </w:rPr>
              <w:t>Présentation</w:t>
            </w:r>
            <w:r w:rsidR="002B3B5D">
              <w:rPr>
                <w:noProof/>
                <w:webHidden/>
              </w:rPr>
              <w:tab/>
            </w:r>
            <w:r w:rsidR="002B3B5D">
              <w:rPr>
                <w:noProof/>
                <w:webHidden/>
              </w:rPr>
              <w:fldChar w:fldCharType="begin"/>
            </w:r>
            <w:r w:rsidR="002B3B5D">
              <w:rPr>
                <w:noProof/>
                <w:webHidden/>
              </w:rPr>
              <w:instrText xml:space="preserve"> PAGEREF _Toc201306009 \h </w:instrText>
            </w:r>
            <w:r w:rsidR="002B3B5D">
              <w:rPr>
                <w:noProof/>
                <w:webHidden/>
              </w:rPr>
            </w:r>
            <w:r w:rsidR="002B3B5D">
              <w:rPr>
                <w:noProof/>
                <w:webHidden/>
              </w:rPr>
              <w:fldChar w:fldCharType="separate"/>
            </w:r>
            <w:r w:rsidR="00ED1EFD">
              <w:rPr>
                <w:noProof/>
                <w:webHidden/>
              </w:rPr>
              <w:t>6</w:t>
            </w:r>
            <w:r w:rsidR="002B3B5D">
              <w:rPr>
                <w:noProof/>
                <w:webHidden/>
              </w:rPr>
              <w:fldChar w:fldCharType="end"/>
            </w:r>
          </w:hyperlink>
        </w:p>
        <w:p w14:paraId="7036F0E4" w14:textId="7C847F1D" w:rsidR="002B3B5D" w:rsidRDefault="00000000">
          <w:pPr>
            <w:pStyle w:val="TM2"/>
            <w:tabs>
              <w:tab w:val="right" w:leader="dot" w:pos="9062"/>
            </w:tabs>
            <w:rPr>
              <w:rFonts w:asciiTheme="minorHAnsi" w:eastAsiaTheme="minorEastAsia" w:hAnsiTheme="minorHAnsi" w:cstheme="minorBidi"/>
              <w:noProof/>
              <w:kern w:val="2"/>
              <w14:ligatures w14:val="standardContextual"/>
            </w:rPr>
          </w:pPr>
          <w:hyperlink w:anchor="_Toc201306010" w:history="1">
            <w:r w:rsidR="002B3B5D" w:rsidRPr="00254BEA">
              <w:rPr>
                <w:rStyle w:val="Lienhypertexte"/>
                <w:rFonts w:eastAsiaTheme="majorEastAsia"/>
                <w:noProof/>
              </w:rPr>
              <w:t>Présentation institutionnelle du MOMA</w:t>
            </w:r>
            <w:r w:rsidR="002B3B5D">
              <w:rPr>
                <w:noProof/>
                <w:webHidden/>
              </w:rPr>
              <w:tab/>
            </w:r>
            <w:r w:rsidR="002B3B5D">
              <w:rPr>
                <w:noProof/>
                <w:webHidden/>
              </w:rPr>
              <w:fldChar w:fldCharType="begin"/>
            </w:r>
            <w:r w:rsidR="002B3B5D">
              <w:rPr>
                <w:noProof/>
                <w:webHidden/>
              </w:rPr>
              <w:instrText xml:space="preserve"> PAGEREF _Toc201306010 \h </w:instrText>
            </w:r>
            <w:r w:rsidR="002B3B5D">
              <w:rPr>
                <w:noProof/>
                <w:webHidden/>
              </w:rPr>
            </w:r>
            <w:r w:rsidR="002B3B5D">
              <w:rPr>
                <w:noProof/>
                <w:webHidden/>
              </w:rPr>
              <w:fldChar w:fldCharType="separate"/>
            </w:r>
            <w:r w:rsidR="00ED1EFD">
              <w:rPr>
                <w:noProof/>
                <w:webHidden/>
              </w:rPr>
              <w:t>6</w:t>
            </w:r>
            <w:r w:rsidR="002B3B5D">
              <w:rPr>
                <w:noProof/>
                <w:webHidden/>
              </w:rPr>
              <w:fldChar w:fldCharType="end"/>
            </w:r>
          </w:hyperlink>
        </w:p>
        <w:p w14:paraId="06C442C2" w14:textId="5BBDE2E8" w:rsidR="002B3B5D" w:rsidRDefault="00000000">
          <w:pPr>
            <w:pStyle w:val="TM2"/>
            <w:tabs>
              <w:tab w:val="right" w:leader="dot" w:pos="9062"/>
            </w:tabs>
            <w:rPr>
              <w:rFonts w:asciiTheme="minorHAnsi" w:eastAsiaTheme="minorEastAsia" w:hAnsiTheme="minorHAnsi" w:cstheme="minorBidi"/>
              <w:noProof/>
              <w:kern w:val="2"/>
              <w14:ligatures w14:val="standardContextual"/>
            </w:rPr>
          </w:pPr>
          <w:hyperlink w:anchor="_Toc201306011" w:history="1">
            <w:r w:rsidR="002B3B5D" w:rsidRPr="00254BEA">
              <w:rPr>
                <w:rStyle w:val="Lienhypertexte"/>
                <w:rFonts w:eastAsiaTheme="majorEastAsia"/>
                <w:noProof/>
              </w:rPr>
              <w:t>Déroulement des deux années de Master</w:t>
            </w:r>
            <w:r w:rsidR="002B3B5D">
              <w:rPr>
                <w:noProof/>
                <w:webHidden/>
              </w:rPr>
              <w:tab/>
            </w:r>
            <w:r w:rsidR="002B3B5D">
              <w:rPr>
                <w:noProof/>
                <w:webHidden/>
              </w:rPr>
              <w:fldChar w:fldCharType="begin"/>
            </w:r>
            <w:r w:rsidR="002B3B5D">
              <w:rPr>
                <w:noProof/>
                <w:webHidden/>
              </w:rPr>
              <w:instrText xml:space="preserve"> PAGEREF _Toc201306011 \h </w:instrText>
            </w:r>
            <w:r w:rsidR="002B3B5D">
              <w:rPr>
                <w:noProof/>
                <w:webHidden/>
              </w:rPr>
            </w:r>
            <w:r w:rsidR="002B3B5D">
              <w:rPr>
                <w:noProof/>
                <w:webHidden/>
              </w:rPr>
              <w:fldChar w:fldCharType="separate"/>
            </w:r>
            <w:r w:rsidR="00ED1EFD">
              <w:rPr>
                <w:noProof/>
                <w:webHidden/>
              </w:rPr>
              <w:t>6</w:t>
            </w:r>
            <w:r w:rsidR="002B3B5D">
              <w:rPr>
                <w:noProof/>
                <w:webHidden/>
              </w:rPr>
              <w:fldChar w:fldCharType="end"/>
            </w:r>
          </w:hyperlink>
        </w:p>
        <w:p w14:paraId="3241BD8E" w14:textId="64BF2F0B" w:rsidR="002B3B5D" w:rsidRDefault="00000000">
          <w:pPr>
            <w:pStyle w:val="TM2"/>
            <w:tabs>
              <w:tab w:val="right" w:leader="dot" w:pos="9062"/>
            </w:tabs>
            <w:rPr>
              <w:rFonts w:asciiTheme="minorHAnsi" w:eastAsiaTheme="minorEastAsia" w:hAnsiTheme="minorHAnsi" w:cstheme="minorBidi"/>
              <w:noProof/>
              <w:kern w:val="2"/>
              <w14:ligatures w14:val="standardContextual"/>
            </w:rPr>
          </w:pPr>
          <w:hyperlink w:anchor="_Toc201306012" w:history="1">
            <w:r w:rsidR="002B3B5D" w:rsidRPr="00254BEA">
              <w:rPr>
                <w:rStyle w:val="Lienhypertexte"/>
                <w:rFonts w:eastAsiaTheme="majorEastAsia"/>
                <w:noProof/>
              </w:rPr>
              <w:t>Concilier Master et crise sanitaire ou fermeture éventuelle</w:t>
            </w:r>
            <w:r w:rsidR="002B3B5D">
              <w:rPr>
                <w:noProof/>
                <w:webHidden/>
              </w:rPr>
              <w:tab/>
            </w:r>
            <w:r w:rsidR="002B3B5D">
              <w:rPr>
                <w:noProof/>
                <w:webHidden/>
              </w:rPr>
              <w:fldChar w:fldCharType="begin"/>
            </w:r>
            <w:r w:rsidR="002B3B5D">
              <w:rPr>
                <w:noProof/>
                <w:webHidden/>
              </w:rPr>
              <w:instrText xml:space="preserve"> PAGEREF _Toc201306012 \h </w:instrText>
            </w:r>
            <w:r w:rsidR="002B3B5D">
              <w:rPr>
                <w:noProof/>
                <w:webHidden/>
              </w:rPr>
            </w:r>
            <w:r w:rsidR="002B3B5D">
              <w:rPr>
                <w:noProof/>
                <w:webHidden/>
              </w:rPr>
              <w:fldChar w:fldCharType="separate"/>
            </w:r>
            <w:r w:rsidR="00ED1EFD">
              <w:rPr>
                <w:noProof/>
                <w:webHidden/>
              </w:rPr>
              <w:t>7</w:t>
            </w:r>
            <w:r w:rsidR="002B3B5D">
              <w:rPr>
                <w:noProof/>
                <w:webHidden/>
              </w:rPr>
              <w:fldChar w:fldCharType="end"/>
            </w:r>
          </w:hyperlink>
        </w:p>
        <w:p w14:paraId="1F11C974" w14:textId="6B587C87" w:rsidR="002B3B5D" w:rsidRDefault="00000000">
          <w:pPr>
            <w:pStyle w:val="TM1"/>
            <w:tabs>
              <w:tab w:val="right" w:leader="dot" w:pos="9062"/>
            </w:tabs>
            <w:rPr>
              <w:rFonts w:asciiTheme="minorHAnsi" w:eastAsiaTheme="minorEastAsia" w:hAnsiTheme="minorHAnsi" w:cstheme="minorBidi"/>
              <w:noProof/>
              <w:kern w:val="2"/>
              <w14:ligatures w14:val="standardContextual"/>
            </w:rPr>
          </w:pPr>
          <w:hyperlink w:anchor="_Toc201306013" w:history="1">
            <w:r w:rsidR="002B3B5D" w:rsidRPr="00254BEA">
              <w:rPr>
                <w:rStyle w:val="Lienhypertexte"/>
                <w:rFonts w:eastAsiaTheme="majorEastAsia"/>
                <w:b/>
                <w:bCs/>
                <w:noProof/>
              </w:rPr>
              <w:t>Penser son travail de recherche</w:t>
            </w:r>
            <w:r w:rsidR="002B3B5D">
              <w:rPr>
                <w:noProof/>
                <w:webHidden/>
              </w:rPr>
              <w:tab/>
            </w:r>
            <w:r w:rsidR="002B3B5D">
              <w:rPr>
                <w:noProof/>
                <w:webHidden/>
              </w:rPr>
              <w:fldChar w:fldCharType="begin"/>
            </w:r>
            <w:r w:rsidR="002B3B5D">
              <w:rPr>
                <w:noProof/>
                <w:webHidden/>
              </w:rPr>
              <w:instrText xml:space="preserve"> PAGEREF _Toc201306013 \h </w:instrText>
            </w:r>
            <w:r w:rsidR="002B3B5D">
              <w:rPr>
                <w:noProof/>
                <w:webHidden/>
              </w:rPr>
            </w:r>
            <w:r w:rsidR="002B3B5D">
              <w:rPr>
                <w:noProof/>
                <w:webHidden/>
              </w:rPr>
              <w:fldChar w:fldCharType="separate"/>
            </w:r>
            <w:r w:rsidR="00ED1EFD">
              <w:rPr>
                <w:noProof/>
                <w:webHidden/>
              </w:rPr>
              <w:t>8</w:t>
            </w:r>
            <w:r w:rsidR="002B3B5D">
              <w:rPr>
                <w:noProof/>
                <w:webHidden/>
              </w:rPr>
              <w:fldChar w:fldCharType="end"/>
            </w:r>
          </w:hyperlink>
        </w:p>
        <w:p w14:paraId="086A2AF4" w14:textId="0163B681" w:rsidR="002B3B5D" w:rsidRDefault="00000000">
          <w:pPr>
            <w:pStyle w:val="TM2"/>
            <w:tabs>
              <w:tab w:val="right" w:leader="dot" w:pos="9062"/>
            </w:tabs>
            <w:rPr>
              <w:rFonts w:asciiTheme="minorHAnsi" w:eastAsiaTheme="minorEastAsia" w:hAnsiTheme="minorHAnsi" w:cstheme="minorBidi"/>
              <w:noProof/>
              <w:kern w:val="2"/>
              <w14:ligatures w14:val="standardContextual"/>
            </w:rPr>
          </w:pPr>
          <w:hyperlink w:anchor="_Toc201306014" w:history="1">
            <w:r w:rsidR="002B3B5D" w:rsidRPr="00254BEA">
              <w:rPr>
                <w:rStyle w:val="Lienhypertexte"/>
                <w:rFonts w:eastAsiaTheme="majorEastAsia"/>
                <w:noProof/>
              </w:rPr>
              <w:t>Choisir son sujet et son directeur de recherche</w:t>
            </w:r>
            <w:r w:rsidR="002B3B5D">
              <w:rPr>
                <w:noProof/>
                <w:webHidden/>
              </w:rPr>
              <w:tab/>
            </w:r>
            <w:r w:rsidR="002B3B5D">
              <w:rPr>
                <w:noProof/>
                <w:webHidden/>
              </w:rPr>
              <w:fldChar w:fldCharType="begin"/>
            </w:r>
            <w:r w:rsidR="002B3B5D">
              <w:rPr>
                <w:noProof/>
                <w:webHidden/>
              </w:rPr>
              <w:instrText xml:space="preserve"> PAGEREF _Toc201306014 \h </w:instrText>
            </w:r>
            <w:r w:rsidR="002B3B5D">
              <w:rPr>
                <w:noProof/>
                <w:webHidden/>
              </w:rPr>
            </w:r>
            <w:r w:rsidR="002B3B5D">
              <w:rPr>
                <w:noProof/>
                <w:webHidden/>
              </w:rPr>
              <w:fldChar w:fldCharType="separate"/>
            </w:r>
            <w:r w:rsidR="00ED1EFD">
              <w:rPr>
                <w:noProof/>
                <w:webHidden/>
              </w:rPr>
              <w:t>8</w:t>
            </w:r>
            <w:r w:rsidR="002B3B5D">
              <w:rPr>
                <w:noProof/>
                <w:webHidden/>
              </w:rPr>
              <w:fldChar w:fldCharType="end"/>
            </w:r>
          </w:hyperlink>
        </w:p>
        <w:p w14:paraId="6BFE94E0" w14:textId="363E41A6" w:rsidR="002B3B5D" w:rsidRDefault="00000000">
          <w:pPr>
            <w:pStyle w:val="TM2"/>
            <w:tabs>
              <w:tab w:val="right" w:leader="dot" w:pos="9062"/>
            </w:tabs>
            <w:rPr>
              <w:rFonts w:asciiTheme="minorHAnsi" w:eastAsiaTheme="minorEastAsia" w:hAnsiTheme="minorHAnsi" w:cstheme="minorBidi"/>
              <w:noProof/>
              <w:kern w:val="2"/>
              <w14:ligatures w14:val="standardContextual"/>
            </w:rPr>
          </w:pPr>
          <w:hyperlink w:anchor="_Toc201306015" w:history="1">
            <w:r w:rsidR="002B3B5D" w:rsidRPr="00254BEA">
              <w:rPr>
                <w:rStyle w:val="Lienhypertexte"/>
                <w:rFonts w:eastAsiaTheme="majorEastAsia"/>
                <w:noProof/>
              </w:rPr>
              <w:t>Le mémoire</w:t>
            </w:r>
            <w:r w:rsidR="002B3B5D">
              <w:rPr>
                <w:noProof/>
                <w:webHidden/>
              </w:rPr>
              <w:tab/>
            </w:r>
            <w:r w:rsidR="002B3B5D">
              <w:rPr>
                <w:noProof/>
                <w:webHidden/>
              </w:rPr>
              <w:fldChar w:fldCharType="begin"/>
            </w:r>
            <w:r w:rsidR="002B3B5D">
              <w:rPr>
                <w:noProof/>
                <w:webHidden/>
              </w:rPr>
              <w:instrText xml:space="preserve"> PAGEREF _Toc201306015 \h </w:instrText>
            </w:r>
            <w:r w:rsidR="002B3B5D">
              <w:rPr>
                <w:noProof/>
                <w:webHidden/>
              </w:rPr>
            </w:r>
            <w:r w:rsidR="002B3B5D">
              <w:rPr>
                <w:noProof/>
                <w:webHidden/>
              </w:rPr>
              <w:fldChar w:fldCharType="separate"/>
            </w:r>
            <w:r w:rsidR="00ED1EFD">
              <w:rPr>
                <w:noProof/>
                <w:webHidden/>
              </w:rPr>
              <w:t>8</w:t>
            </w:r>
            <w:r w:rsidR="002B3B5D">
              <w:rPr>
                <w:noProof/>
                <w:webHidden/>
              </w:rPr>
              <w:fldChar w:fldCharType="end"/>
            </w:r>
          </w:hyperlink>
        </w:p>
        <w:p w14:paraId="20A24518" w14:textId="1CF63B7A" w:rsidR="002B3B5D" w:rsidRDefault="00000000">
          <w:pPr>
            <w:pStyle w:val="TM1"/>
            <w:tabs>
              <w:tab w:val="right" w:leader="dot" w:pos="9062"/>
            </w:tabs>
            <w:rPr>
              <w:rFonts w:asciiTheme="minorHAnsi" w:eastAsiaTheme="minorEastAsia" w:hAnsiTheme="minorHAnsi" w:cstheme="minorBidi"/>
              <w:noProof/>
              <w:kern w:val="2"/>
              <w14:ligatures w14:val="standardContextual"/>
            </w:rPr>
          </w:pPr>
          <w:hyperlink w:anchor="_Toc201306016" w:history="1">
            <w:r w:rsidR="002B3B5D" w:rsidRPr="00254BEA">
              <w:rPr>
                <w:rStyle w:val="Lienhypertexte"/>
                <w:rFonts w:eastAsiaTheme="majorEastAsia"/>
                <w:b/>
                <w:bCs/>
                <w:noProof/>
              </w:rPr>
              <w:t>S’inscrire correctement en Master</w:t>
            </w:r>
            <w:r w:rsidR="002B3B5D">
              <w:rPr>
                <w:noProof/>
                <w:webHidden/>
              </w:rPr>
              <w:tab/>
            </w:r>
            <w:r w:rsidR="002B3B5D">
              <w:rPr>
                <w:noProof/>
                <w:webHidden/>
              </w:rPr>
              <w:fldChar w:fldCharType="begin"/>
            </w:r>
            <w:r w:rsidR="002B3B5D">
              <w:rPr>
                <w:noProof/>
                <w:webHidden/>
              </w:rPr>
              <w:instrText xml:space="preserve"> PAGEREF _Toc201306016 \h </w:instrText>
            </w:r>
            <w:r w:rsidR="002B3B5D">
              <w:rPr>
                <w:noProof/>
                <w:webHidden/>
              </w:rPr>
            </w:r>
            <w:r w:rsidR="002B3B5D">
              <w:rPr>
                <w:noProof/>
                <w:webHidden/>
              </w:rPr>
              <w:fldChar w:fldCharType="separate"/>
            </w:r>
            <w:r w:rsidR="00ED1EFD">
              <w:rPr>
                <w:noProof/>
                <w:webHidden/>
              </w:rPr>
              <w:t>9</w:t>
            </w:r>
            <w:r w:rsidR="002B3B5D">
              <w:rPr>
                <w:noProof/>
                <w:webHidden/>
              </w:rPr>
              <w:fldChar w:fldCharType="end"/>
            </w:r>
          </w:hyperlink>
        </w:p>
        <w:p w14:paraId="0C417CF8" w14:textId="1F0FB20E" w:rsidR="002B3B5D" w:rsidRDefault="00000000">
          <w:pPr>
            <w:pStyle w:val="TM2"/>
            <w:tabs>
              <w:tab w:val="right" w:leader="dot" w:pos="9062"/>
            </w:tabs>
            <w:rPr>
              <w:rFonts w:asciiTheme="minorHAnsi" w:eastAsiaTheme="minorEastAsia" w:hAnsiTheme="minorHAnsi" w:cstheme="minorBidi"/>
              <w:noProof/>
              <w:kern w:val="2"/>
              <w14:ligatures w14:val="standardContextual"/>
            </w:rPr>
          </w:pPr>
          <w:hyperlink w:anchor="_Toc201306017" w:history="1">
            <w:r w:rsidR="002B3B5D" w:rsidRPr="00254BEA">
              <w:rPr>
                <w:rStyle w:val="Lienhypertexte"/>
                <w:rFonts w:eastAsiaTheme="majorEastAsia"/>
                <w:noProof/>
              </w:rPr>
              <w:t>Les démarches</w:t>
            </w:r>
            <w:r w:rsidR="002B3B5D">
              <w:rPr>
                <w:noProof/>
                <w:webHidden/>
              </w:rPr>
              <w:tab/>
            </w:r>
            <w:r w:rsidR="002B3B5D">
              <w:rPr>
                <w:noProof/>
                <w:webHidden/>
              </w:rPr>
              <w:fldChar w:fldCharType="begin"/>
            </w:r>
            <w:r w:rsidR="002B3B5D">
              <w:rPr>
                <w:noProof/>
                <w:webHidden/>
              </w:rPr>
              <w:instrText xml:space="preserve"> PAGEREF _Toc201306017 \h </w:instrText>
            </w:r>
            <w:r w:rsidR="002B3B5D">
              <w:rPr>
                <w:noProof/>
                <w:webHidden/>
              </w:rPr>
            </w:r>
            <w:r w:rsidR="002B3B5D">
              <w:rPr>
                <w:noProof/>
                <w:webHidden/>
              </w:rPr>
              <w:fldChar w:fldCharType="separate"/>
            </w:r>
            <w:r w:rsidR="00ED1EFD">
              <w:rPr>
                <w:noProof/>
                <w:webHidden/>
              </w:rPr>
              <w:t>9</w:t>
            </w:r>
            <w:r w:rsidR="002B3B5D">
              <w:rPr>
                <w:noProof/>
                <w:webHidden/>
              </w:rPr>
              <w:fldChar w:fldCharType="end"/>
            </w:r>
          </w:hyperlink>
        </w:p>
        <w:p w14:paraId="4763E200" w14:textId="69A402B0" w:rsidR="002B3B5D" w:rsidRDefault="00000000">
          <w:pPr>
            <w:pStyle w:val="TM2"/>
            <w:tabs>
              <w:tab w:val="right" w:leader="dot" w:pos="9062"/>
            </w:tabs>
            <w:rPr>
              <w:rFonts w:asciiTheme="minorHAnsi" w:eastAsiaTheme="minorEastAsia" w:hAnsiTheme="minorHAnsi" w:cstheme="minorBidi"/>
              <w:noProof/>
              <w:kern w:val="2"/>
              <w14:ligatures w14:val="standardContextual"/>
            </w:rPr>
          </w:pPr>
          <w:hyperlink w:anchor="_Toc201306018" w:history="1">
            <w:r w:rsidR="002B3B5D" w:rsidRPr="00254BEA">
              <w:rPr>
                <w:rStyle w:val="Lienhypertexte"/>
                <w:rFonts w:eastAsiaTheme="majorEastAsia"/>
                <w:noProof/>
              </w:rPr>
              <w:t>La fiche/le contrat pédagogique</w:t>
            </w:r>
            <w:r w:rsidR="002B3B5D">
              <w:rPr>
                <w:noProof/>
                <w:webHidden/>
              </w:rPr>
              <w:tab/>
            </w:r>
            <w:r w:rsidR="002B3B5D">
              <w:rPr>
                <w:noProof/>
                <w:webHidden/>
              </w:rPr>
              <w:fldChar w:fldCharType="begin"/>
            </w:r>
            <w:r w:rsidR="002B3B5D">
              <w:rPr>
                <w:noProof/>
                <w:webHidden/>
              </w:rPr>
              <w:instrText xml:space="preserve"> PAGEREF _Toc201306018 \h </w:instrText>
            </w:r>
            <w:r w:rsidR="002B3B5D">
              <w:rPr>
                <w:noProof/>
                <w:webHidden/>
              </w:rPr>
            </w:r>
            <w:r w:rsidR="002B3B5D">
              <w:rPr>
                <w:noProof/>
                <w:webHidden/>
              </w:rPr>
              <w:fldChar w:fldCharType="separate"/>
            </w:r>
            <w:r w:rsidR="00ED1EFD">
              <w:rPr>
                <w:noProof/>
                <w:webHidden/>
              </w:rPr>
              <w:t>9</w:t>
            </w:r>
            <w:r w:rsidR="002B3B5D">
              <w:rPr>
                <w:noProof/>
                <w:webHidden/>
              </w:rPr>
              <w:fldChar w:fldCharType="end"/>
            </w:r>
          </w:hyperlink>
        </w:p>
        <w:p w14:paraId="5DE204C5" w14:textId="55612E70" w:rsidR="002B3B5D" w:rsidRDefault="00000000">
          <w:pPr>
            <w:pStyle w:val="TM1"/>
            <w:tabs>
              <w:tab w:val="right" w:leader="dot" w:pos="9062"/>
            </w:tabs>
            <w:rPr>
              <w:rFonts w:asciiTheme="minorHAnsi" w:eastAsiaTheme="minorEastAsia" w:hAnsiTheme="minorHAnsi" w:cstheme="minorBidi"/>
              <w:noProof/>
              <w:kern w:val="2"/>
              <w14:ligatures w14:val="standardContextual"/>
            </w:rPr>
          </w:pPr>
          <w:hyperlink w:anchor="_Toc201306019" w:history="1">
            <w:r w:rsidR="002B3B5D" w:rsidRPr="00254BEA">
              <w:rPr>
                <w:rStyle w:val="Lienhypertexte"/>
                <w:rFonts w:eastAsiaTheme="majorEastAsia"/>
                <w:b/>
                <w:bCs/>
                <w:noProof/>
              </w:rPr>
              <w:t>La rentrée du master MOMA</w:t>
            </w:r>
            <w:r w:rsidR="002B3B5D">
              <w:rPr>
                <w:noProof/>
                <w:webHidden/>
              </w:rPr>
              <w:tab/>
            </w:r>
            <w:r w:rsidR="002B3B5D">
              <w:rPr>
                <w:noProof/>
                <w:webHidden/>
              </w:rPr>
              <w:fldChar w:fldCharType="begin"/>
            </w:r>
            <w:r w:rsidR="002B3B5D">
              <w:rPr>
                <w:noProof/>
                <w:webHidden/>
              </w:rPr>
              <w:instrText xml:space="preserve"> PAGEREF _Toc201306019 \h </w:instrText>
            </w:r>
            <w:r w:rsidR="002B3B5D">
              <w:rPr>
                <w:noProof/>
                <w:webHidden/>
              </w:rPr>
            </w:r>
            <w:r w:rsidR="002B3B5D">
              <w:rPr>
                <w:noProof/>
                <w:webHidden/>
              </w:rPr>
              <w:fldChar w:fldCharType="separate"/>
            </w:r>
            <w:r w:rsidR="00ED1EFD">
              <w:rPr>
                <w:noProof/>
                <w:webHidden/>
              </w:rPr>
              <w:t>11</w:t>
            </w:r>
            <w:r w:rsidR="002B3B5D">
              <w:rPr>
                <w:noProof/>
                <w:webHidden/>
              </w:rPr>
              <w:fldChar w:fldCharType="end"/>
            </w:r>
          </w:hyperlink>
        </w:p>
        <w:p w14:paraId="42DDF38D" w14:textId="79501561" w:rsidR="002B3B5D" w:rsidRDefault="00000000">
          <w:pPr>
            <w:pStyle w:val="TM1"/>
            <w:tabs>
              <w:tab w:val="right" w:leader="dot" w:pos="9062"/>
            </w:tabs>
            <w:rPr>
              <w:rFonts w:asciiTheme="minorHAnsi" w:eastAsiaTheme="minorEastAsia" w:hAnsiTheme="minorHAnsi" w:cstheme="minorBidi"/>
              <w:noProof/>
              <w:kern w:val="2"/>
              <w14:ligatures w14:val="standardContextual"/>
            </w:rPr>
          </w:pPr>
          <w:hyperlink w:anchor="_Toc201306020" w:history="1">
            <w:r w:rsidR="002B3B5D" w:rsidRPr="00254BEA">
              <w:rPr>
                <w:rStyle w:val="Lienhypertexte"/>
                <w:rFonts w:eastAsiaTheme="majorEastAsia"/>
                <w:b/>
                <w:bCs/>
                <w:noProof/>
              </w:rPr>
              <w:t>Les cours et séminaires du Master MOMA</w:t>
            </w:r>
            <w:r w:rsidR="002B3B5D">
              <w:rPr>
                <w:noProof/>
                <w:webHidden/>
              </w:rPr>
              <w:tab/>
            </w:r>
            <w:r w:rsidR="002B3B5D">
              <w:rPr>
                <w:noProof/>
                <w:webHidden/>
              </w:rPr>
              <w:fldChar w:fldCharType="begin"/>
            </w:r>
            <w:r w:rsidR="002B3B5D">
              <w:rPr>
                <w:noProof/>
                <w:webHidden/>
              </w:rPr>
              <w:instrText xml:space="preserve"> PAGEREF _Toc201306020 \h </w:instrText>
            </w:r>
            <w:r w:rsidR="002B3B5D">
              <w:rPr>
                <w:noProof/>
                <w:webHidden/>
              </w:rPr>
            </w:r>
            <w:r w:rsidR="002B3B5D">
              <w:rPr>
                <w:noProof/>
                <w:webHidden/>
              </w:rPr>
              <w:fldChar w:fldCharType="separate"/>
            </w:r>
            <w:r w:rsidR="00ED1EFD">
              <w:rPr>
                <w:noProof/>
                <w:webHidden/>
              </w:rPr>
              <w:t>11</w:t>
            </w:r>
            <w:r w:rsidR="002B3B5D">
              <w:rPr>
                <w:noProof/>
                <w:webHidden/>
              </w:rPr>
              <w:fldChar w:fldCharType="end"/>
            </w:r>
          </w:hyperlink>
        </w:p>
        <w:p w14:paraId="57D536F9" w14:textId="12F31887" w:rsidR="002B3B5D" w:rsidRDefault="00000000">
          <w:pPr>
            <w:pStyle w:val="TM1"/>
            <w:tabs>
              <w:tab w:val="right" w:leader="dot" w:pos="9062"/>
            </w:tabs>
            <w:rPr>
              <w:rFonts w:asciiTheme="minorHAnsi" w:eastAsiaTheme="minorEastAsia" w:hAnsiTheme="minorHAnsi" w:cstheme="minorBidi"/>
              <w:noProof/>
              <w:kern w:val="2"/>
              <w14:ligatures w14:val="standardContextual"/>
            </w:rPr>
          </w:pPr>
          <w:hyperlink w:anchor="_Toc201306021" w:history="1">
            <w:r w:rsidR="002B3B5D" w:rsidRPr="00254BEA">
              <w:rPr>
                <w:rStyle w:val="Lienhypertexte"/>
                <w:rFonts w:eastAsiaTheme="majorEastAsia"/>
                <w:b/>
                <w:bCs/>
                <w:noProof/>
              </w:rPr>
              <w:t>Maquette cours Moyen Orient Maghreb 2025-26</w:t>
            </w:r>
            <w:r w:rsidR="002B3B5D">
              <w:rPr>
                <w:noProof/>
                <w:webHidden/>
              </w:rPr>
              <w:tab/>
            </w:r>
            <w:r w:rsidR="002B3B5D">
              <w:rPr>
                <w:noProof/>
                <w:webHidden/>
              </w:rPr>
              <w:fldChar w:fldCharType="begin"/>
            </w:r>
            <w:r w:rsidR="002B3B5D">
              <w:rPr>
                <w:noProof/>
                <w:webHidden/>
              </w:rPr>
              <w:instrText xml:space="preserve"> PAGEREF _Toc201306021 \h </w:instrText>
            </w:r>
            <w:r w:rsidR="002B3B5D">
              <w:rPr>
                <w:noProof/>
                <w:webHidden/>
              </w:rPr>
            </w:r>
            <w:r w:rsidR="002B3B5D">
              <w:rPr>
                <w:noProof/>
                <w:webHidden/>
              </w:rPr>
              <w:fldChar w:fldCharType="separate"/>
            </w:r>
            <w:r w:rsidR="00ED1EFD">
              <w:rPr>
                <w:noProof/>
                <w:webHidden/>
              </w:rPr>
              <w:t>12</w:t>
            </w:r>
            <w:r w:rsidR="002B3B5D">
              <w:rPr>
                <w:noProof/>
                <w:webHidden/>
              </w:rPr>
              <w:fldChar w:fldCharType="end"/>
            </w:r>
          </w:hyperlink>
        </w:p>
        <w:p w14:paraId="29AAC4A0" w14:textId="1C401FA3" w:rsidR="002B3B5D" w:rsidRDefault="00000000">
          <w:pPr>
            <w:pStyle w:val="TM1"/>
            <w:tabs>
              <w:tab w:val="right" w:leader="dot" w:pos="9062"/>
            </w:tabs>
            <w:rPr>
              <w:rFonts w:asciiTheme="minorHAnsi" w:eastAsiaTheme="minorEastAsia" w:hAnsiTheme="minorHAnsi" w:cstheme="minorBidi"/>
              <w:noProof/>
              <w:kern w:val="2"/>
              <w14:ligatures w14:val="standardContextual"/>
            </w:rPr>
          </w:pPr>
          <w:hyperlink w:anchor="_Toc201306022" w:history="1">
            <w:r w:rsidR="002B3B5D" w:rsidRPr="00254BEA">
              <w:rPr>
                <w:rStyle w:val="Lienhypertexte"/>
                <w:rFonts w:eastAsiaTheme="majorEastAsia"/>
                <w:b/>
                <w:bCs/>
                <w:noProof/>
              </w:rPr>
              <w:t>Descriptif des cours Moyen Orient Maghreb 2025-26</w:t>
            </w:r>
            <w:r w:rsidR="002B3B5D">
              <w:rPr>
                <w:noProof/>
                <w:webHidden/>
              </w:rPr>
              <w:tab/>
            </w:r>
            <w:r w:rsidR="002B3B5D">
              <w:rPr>
                <w:noProof/>
                <w:webHidden/>
              </w:rPr>
              <w:fldChar w:fldCharType="begin"/>
            </w:r>
            <w:r w:rsidR="002B3B5D">
              <w:rPr>
                <w:noProof/>
                <w:webHidden/>
              </w:rPr>
              <w:instrText xml:space="preserve"> PAGEREF _Toc201306022 \h </w:instrText>
            </w:r>
            <w:r w:rsidR="002B3B5D">
              <w:rPr>
                <w:noProof/>
                <w:webHidden/>
              </w:rPr>
            </w:r>
            <w:r w:rsidR="002B3B5D">
              <w:rPr>
                <w:noProof/>
                <w:webHidden/>
              </w:rPr>
              <w:fldChar w:fldCharType="separate"/>
            </w:r>
            <w:r w:rsidR="00ED1EFD">
              <w:rPr>
                <w:noProof/>
                <w:webHidden/>
              </w:rPr>
              <w:t>15</w:t>
            </w:r>
            <w:r w:rsidR="002B3B5D">
              <w:rPr>
                <w:noProof/>
                <w:webHidden/>
              </w:rPr>
              <w:fldChar w:fldCharType="end"/>
            </w:r>
          </w:hyperlink>
        </w:p>
        <w:p w14:paraId="1746039F" w14:textId="20FE2AB5" w:rsidR="002B3B5D" w:rsidRDefault="00000000">
          <w:pPr>
            <w:pStyle w:val="TM2"/>
            <w:tabs>
              <w:tab w:val="right" w:leader="dot" w:pos="9062"/>
            </w:tabs>
            <w:rPr>
              <w:rFonts w:asciiTheme="minorHAnsi" w:eastAsiaTheme="minorEastAsia" w:hAnsiTheme="minorHAnsi" w:cstheme="minorBidi"/>
              <w:noProof/>
              <w:kern w:val="2"/>
              <w14:ligatures w14:val="standardContextual"/>
            </w:rPr>
          </w:pPr>
          <w:hyperlink w:anchor="_Toc201306023" w:history="1">
            <w:r w:rsidR="002B3B5D" w:rsidRPr="00254BEA">
              <w:rPr>
                <w:rStyle w:val="Lienhypertexte"/>
                <w:rFonts w:eastAsiaTheme="majorEastAsia"/>
                <w:bCs/>
                <w:noProof/>
              </w:rPr>
              <w:t>Autres séminaires, conférences ou formations diverses</w:t>
            </w:r>
            <w:r w:rsidR="002B3B5D">
              <w:rPr>
                <w:noProof/>
                <w:webHidden/>
              </w:rPr>
              <w:tab/>
            </w:r>
            <w:r w:rsidR="002B3B5D">
              <w:rPr>
                <w:noProof/>
                <w:webHidden/>
              </w:rPr>
              <w:fldChar w:fldCharType="begin"/>
            </w:r>
            <w:r w:rsidR="002B3B5D">
              <w:rPr>
                <w:noProof/>
                <w:webHidden/>
              </w:rPr>
              <w:instrText xml:space="preserve"> PAGEREF _Toc201306023 \h </w:instrText>
            </w:r>
            <w:r w:rsidR="002B3B5D">
              <w:rPr>
                <w:noProof/>
                <w:webHidden/>
              </w:rPr>
            </w:r>
            <w:r w:rsidR="002B3B5D">
              <w:rPr>
                <w:noProof/>
                <w:webHidden/>
              </w:rPr>
              <w:fldChar w:fldCharType="separate"/>
            </w:r>
            <w:r w:rsidR="00ED1EFD">
              <w:rPr>
                <w:noProof/>
                <w:webHidden/>
              </w:rPr>
              <w:t>22</w:t>
            </w:r>
            <w:r w:rsidR="002B3B5D">
              <w:rPr>
                <w:noProof/>
                <w:webHidden/>
              </w:rPr>
              <w:fldChar w:fldCharType="end"/>
            </w:r>
          </w:hyperlink>
        </w:p>
        <w:p w14:paraId="7405A7E6" w14:textId="46FCCCC0" w:rsidR="002B3B5D" w:rsidRDefault="00000000">
          <w:pPr>
            <w:pStyle w:val="TM1"/>
            <w:tabs>
              <w:tab w:val="right" w:leader="dot" w:pos="9062"/>
            </w:tabs>
            <w:rPr>
              <w:rFonts w:asciiTheme="minorHAnsi" w:eastAsiaTheme="minorEastAsia" w:hAnsiTheme="minorHAnsi" w:cstheme="minorBidi"/>
              <w:noProof/>
              <w:kern w:val="2"/>
              <w14:ligatures w14:val="standardContextual"/>
            </w:rPr>
          </w:pPr>
          <w:hyperlink w:anchor="_Toc201306024" w:history="1">
            <w:r w:rsidR="002B3B5D" w:rsidRPr="00254BEA">
              <w:rPr>
                <w:rStyle w:val="Lienhypertexte"/>
                <w:rFonts w:eastAsiaTheme="majorEastAsia"/>
                <w:b/>
                <w:bCs/>
                <w:noProof/>
              </w:rPr>
              <w:t>Le stage et mobilités</w:t>
            </w:r>
            <w:r w:rsidR="002B3B5D">
              <w:rPr>
                <w:noProof/>
                <w:webHidden/>
              </w:rPr>
              <w:tab/>
            </w:r>
            <w:r w:rsidR="002B3B5D">
              <w:rPr>
                <w:noProof/>
                <w:webHidden/>
              </w:rPr>
              <w:fldChar w:fldCharType="begin"/>
            </w:r>
            <w:r w:rsidR="002B3B5D">
              <w:rPr>
                <w:noProof/>
                <w:webHidden/>
              </w:rPr>
              <w:instrText xml:space="preserve"> PAGEREF _Toc201306024 \h </w:instrText>
            </w:r>
            <w:r w:rsidR="002B3B5D">
              <w:rPr>
                <w:noProof/>
                <w:webHidden/>
              </w:rPr>
            </w:r>
            <w:r w:rsidR="002B3B5D">
              <w:rPr>
                <w:noProof/>
                <w:webHidden/>
              </w:rPr>
              <w:fldChar w:fldCharType="separate"/>
            </w:r>
            <w:r w:rsidR="00ED1EFD">
              <w:rPr>
                <w:noProof/>
                <w:webHidden/>
              </w:rPr>
              <w:t>23</w:t>
            </w:r>
            <w:r w:rsidR="002B3B5D">
              <w:rPr>
                <w:noProof/>
                <w:webHidden/>
              </w:rPr>
              <w:fldChar w:fldCharType="end"/>
            </w:r>
          </w:hyperlink>
        </w:p>
        <w:p w14:paraId="18072B27" w14:textId="37ACDBC8" w:rsidR="002B3B5D" w:rsidRDefault="00000000">
          <w:pPr>
            <w:pStyle w:val="TM1"/>
            <w:tabs>
              <w:tab w:val="right" w:leader="dot" w:pos="9062"/>
            </w:tabs>
            <w:rPr>
              <w:rFonts w:asciiTheme="minorHAnsi" w:eastAsiaTheme="minorEastAsia" w:hAnsiTheme="minorHAnsi" w:cstheme="minorBidi"/>
              <w:noProof/>
              <w:kern w:val="2"/>
              <w14:ligatures w14:val="standardContextual"/>
            </w:rPr>
          </w:pPr>
          <w:hyperlink w:anchor="_Toc201306025" w:history="1">
            <w:r w:rsidR="002B3B5D" w:rsidRPr="00254BEA">
              <w:rPr>
                <w:rStyle w:val="Lienhypertexte"/>
                <w:rFonts w:eastAsiaTheme="majorEastAsia"/>
                <w:b/>
                <w:bCs/>
                <w:noProof/>
              </w:rPr>
              <w:t>Mobilités sortantes</w:t>
            </w:r>
            <w:r w:rsidR="002B3B5D">
              <w:rPr>
                <w:noProof/>
                <w:webHidden/>
              </w:rPr>
              <w:tab/>
            </w:r>
            <w:r w:rsidR="002B3B5D">
              <w:rPr>
                <w:noProof/>
                <w:webHidden/>
              </w:rPr>
              <w:fldChar w:fldCharType="begin"/>
            </w:r>
            <w:r w:rsidR="002B3B5D">
              <w:rPr>
                <w:noProof/>
                <w:webHidden/>
              </w:rPr>
              <w:instrText xml:space="preserve"> PAGEREF _Toc201306025 \h </w:instrText>
            </w:r>
            <w:r w:rsidR="002B3B5D">
              <w:rPr>
                <w:noProof/>
                <w:webHidden/>
              </w:rPr>
            </w:r>
            <w:r w:rsidR="002B3B5D">
              <w:rPr>
                <w:noProof/>
                <w:webHidden/>
              </w:rPr>
              <w:fldChar w:fldCharType="separate"/>
            </w:r>
            <w:r w:rsidR="00ED1EFD">
              <w:rPr>
                <w:noProof/>
                <w:webHidden/>
              </w:rPr>
              <w:t>23</w:t>
            </w:r>
            <w:r w:rsidR="002B3B5D">
              <w:rPr>
                <w:noProof/>
                <w:webHidden/>
              </w:rPr>
              <w:fldChar w:fldCharType="end"/>
            </w:r>
          </w:hyperlink>
        </w:p>
        <w:p w14:paraId="660F2FBD" w14:textId="0D162443" w:rsidR="002B3B5D" w:rsidRDefault="00000000">
          <w:pPr>
            <w:pStyle w:val="TM1"/>
            <w:tabs>
              <w:tab w:val="right" w:leader="dot" w:pos="9062"/>
            </w:tabs>
            <w:rPr>
              <w:rFonts w:asciiTheme="minorHAnsi" w:eastAsiaTheme="minorEastAsia" w:hAnsiTheme="minorHAnsi" w:cstheme="minorBidi"/>
              <w:noProof/>
              <w:kern w:val="2"/>
              <w14:ligatures w14:val="standardContextual"/>
            </w:rPr>
          </w:pPr>
          <w:hyperlink w:anchor="_Toc201306026" w:history="1">
            <w:r w:rsidR="002B3B5D" w:rsidRPr="00254BEA">
              <w:rPr>
                <w:rStyle w:val="Lienhypertexte"/>
                <w:rFonts w:eastAsiaTheme="majorEastAsia"/>
                <w:b/>
                <w:bCs/>
                <w:noProof/>
              </w:rPr>
              <w:t>Dates essentielles de l’année de Master</w:t>
            </w:r>
            <w:r w:rsidR="002B3B5D">
              <w:rPr>
                <w:noProof/>
                <w:webHidden/>
              </w:rPr>
              <w:tab/>
            </w:r>
            <w:r w:rsidR="002B3B5D">
              <w:rPr>
                <w:noProof/>
                <w:webHidden/>
              </w:rPr>
              <w:fldChar w:fldCharType="begin"/>
            </w:r>
            <w:r w:rsidR="002B3B5D">
              <w:rPr>
                <w:noProof/>
                <w:webHidden/>
              </w:rPr>
              <w:instrText xml:space="preserve"> PAGEREF _Toc201306026 \h </w:instrText>
            </w:r>
            <w:r w:rsidR="002B3B5D">
              <w:rPr>
                <w:noProof/>
                <w:webHidden/>
              </w:rPr>
            </w:r>
            <w:r w:rsidR="002B3B5D">
              <w:rPr>
                <w:noProof/>
                <w:webHidden/>
              </w:rPr>
              <w:fldChar w:fldCharType="separate"/>
            </w:r>
            <w:r w:rsidR="00ED1EFD">
              <w:rPr>
                <w:noProof/>
                <w:webHidden/>
              </w:rPr>
              <w:t>24</w:t>
            </w:r>
            <w:r w:rsidR="002B3B5D">
              <w:rPr>
                <w:noProof/>
                <w:webHidden/>
              </w:rPr>
              <w:fldChar w:fldCharType="end"/>
            </w:r>
          </w:hyperlink>
        </w:p>
        <w:p w14:paraId="6FA744D1" w14:textId="4E5EC5FE" w:rsidR="002B3B5D" w:rsidRDefault="00000000">
          <w:pPr>
            <w:pStyle w:val="TM2"/>
            <w:tabs>
              <w:tab w:val="right" w:leader="dot" w:pos="9062"/>
            </w:tabs>
            <w:rPr>
              <w:rFonts w:asciiTheme="minorHAnsi" w:eastAsiaTheme="minorEastAsia" w:hAnsiTheme="minorHAnsi" w:cstheme="minorBidi"/>
              <w:noProof/>
              <w:kern w:val="2"/>
              <w14:ligatures w14:val="standardContextual"/>
            </w:rPr>
          </w:pPr>
          <w:hyperlink w:anchor="_Toc201306027" w:history="1">
            <w:r w:rsidR="002B3B5D" w:rsidRPr="00254BEA">
              <w:rPr>
                <w:rStyle w:val="Lienhypertexte"/>
                <w:rFonts w:eastAsiaTheme="majorEastAsia"/>
                <w:b/>
                <w:bCs/>
                <w:noProof/>
              </w:rPr>
              <w:t>Calendrier universitaire 2025-26 :</w:t>
            </w:r>
            <w:r w:rsidR="002B3B5D">
              <w:rPr>
                <w:noProof/>
                <w:webHidden/>
              </w:rPr>
              <w:tab/>
            </w:r>
            <w:r w:rsidR="002B3B5D">
              <w:rPr>
                <w:noProof/>
                <w:webHidden/>
              </w:rPr>
              <w:fldChar w:fldCharType="begin"/>
            </w:r>
            <w:r w:rsidR="002B3B5D">
              <w:rPr>
                <w:noProof/>
                <w:webHidden/>
              </w:rPr>
              <w:instrText xml:space="preserve"> PAGEREF _Toc201306027 \h </w:instrText>
            </w:r>
            <w:r w:rsidR="002B3B5D">
              <w:rPr>
                <w:noProof/>
                <w:webHidden/>
              </w:rPr>
            </w:r>
            <w:r w:rsidR="002B3B5D">
              <w:rPr>
                <w:noProof/>
                <w:webHidden/>
              </w:rPr>
              <w:fldChar w:fldCharType="separate"/>
            </w:r>
            <w:r w:rsidR="00ED1EFD">
              <w:rPr>
                <w:noProof/>
                <w:webHidden/>
              </w:rPr>
              <w:t>24</w:t>
            </w:r>
            <w:r w:rsidR="002B3B5D">
              <w:rPr>
                <w:noProof/>
                <w:webHidden/>
              </w:rPr>
              <w:fldChar w:fldCharType="end"/>
            </w:r>
          </w:hyperlink>
        </w:p>
        <w:p w14:paraId="7F07F9FC" w14:textId="072E4D50" w:rsidR="002B3B5D" w:rsidRDefault="00000000">
          <w:pPr>
            <w:pStyle w:val="TM2"/>
            <w:tabs>
              <w:tab w:val="right" w:leader="dot" w:pos="9062"/>
            </w:tabs>
            <w:rPr>
              <w:rFonts w:asciiTheme="minorHAnsi" w:eastAsiaTheme="minorEastAsia" w:hAnsiTheme="minorHAnsi" w:cstheme="minorBidi"/>
              <w:noProof/>
              <w:kern w:val="2"/>
              <w14:ligatures w14:val="standardContextual"/>
            </w:rPr>
          </w:pPr>
          <w:hyperlink w:anchor="_Toc201306028" w:history="1">
            <w:r w:rsidR="002B3B5D" w:rsidRPr="00254BEA">
              <w:rPr>
                <w:rStyle w:val="Lienhypertexte"/>
                <w:rFonts w:eastAsiaTheme="majorEastAsia"/>
                <w:b/>
                <w:bCs/>
                <w:noProof/>
              </w:rPr>
              <w:t>Date de soutenance :</w:t>
            </w:r>
            <w:r w:rsidR="002B3B5D">
              <w:rPr>
                <w:noProof/>
                <w:webHidden/>
              </w:rPr>
              <w:tab/>
            </w:r>
            <w:r w:rsidR="002B3B5D">
              <w:rPr>
                <w:noProof/>
                <w:webHidden/>
              </w:rPr>
              <w:fldChar w:fldCharType="begin"/>
            </w:r>
            <w:r w:rsidR="002B3B5D">
              <w:rPr>
                <w:noProof/>
                <w:webHidden/>
              </w:rPr>
              <w:instrText xml:space="preserve"> PAGEREF _Toc201306028 \h </w:instrText>
            </w:r>
            <w:r w:rsidR="002B3B5D">
              <w:rPr>
                <w:noProof/>
                <w:webHidden/>
              </w:rPr>
            </w:r>
            <w:r w:rsidR="002B3B5D">
              <w:rPr>
                <w:noProof/>
                <w:webHidden/>
              </w:rPr>
              <w:fldChar w:fldCharType="separate"/>
            </w:r>
            <w:r w:rsidR="00ED1EFD">
              <w:rPr>
                <w:noProof/>
                <w:webHidden/>
              </w:rPr>
              <w:t>24</w:t>
            </w:r>
            <w:r w:rsidR="002B3B5D">
              <w:rPr>
                <w:noProof/>
                <w:webHidden/>
              </w:rPr>
              <w:fldChar w:fldCharType="end"/>
            </w:r>
          </w:hyperlink>
        </w:p>
        <w:p w14:paraId="700E46AF" w14:textId="63081DD2" w:rsidR="002B3B5D" w:rsidRDefault="00000000">
          <w:pPr>
            <w:pStyle w:val="TM2"/>
            <w:tabs>
              <w:tab w:val="right" w:leader="dot" w:pos="9062"/>
            </w:tabs>
            <w:rPr>
              <w:rFonts w:asciiTheme="minorHAnsi" w:eastAsiaTheme="minorEastAsia" w:hAnsiTheme="minorHAnsi" w:cstheme="minorBidi"/>
              <w:noProof/>
              <w:kern w:val="2"/>
              <w14:ligatures w14:val="standardContextual"/>
            </w:rPr>
          </w:pPr>
          <w:hyperlink w:anchor="_Toc201306029" w:history="1">
            <w:r w:rsidR="002B3B5D" w:rsidRPr="00254BEA">
              <w:rPr>
                <w:rStyle w:val="Lienhypertexte"/>
                <w:rFonts w:eastAsiaTheme="majorEastAsia"/>
                <w:b/>
                <w:bCs/>
                <w:noProof/>
              </w:rPr>
              <w:t>Conseils pour l’organisation de votre année de Master</w:t>
            </w:r>
            <w:r w:rsidR="002B3B5D">
              <w:rPr>
                <w:noProof/>
                <w:webHidden/>
              </w:rPr>
              <w:tab/>
            </w:r>
            <w:r w:rsidR="002B3B5D">
              <w:rPr>
                <w:noProof/>
                <w:webHidden/>
              </w:rPr>
              <w:fldChar w:fldCharType="begin"/>
            </w:r>
            <w:r w:rsidR="002B3B5D">
              <w:rPr>
                <w:noProof/>
                <w:webHidden/>
              </w:rPr>
              <w:instrText xml:space="preserve"> PAGEREF _Toc201306029 \h </w:instrText>
            </w:r>
            <w:r w:rsidR="002B3B5D">
              <w:rPr>
                <w:noProof/>
                <w:webHidden/>
              </w:rPr>
            </w:r>
            <w:r w:rsidR="002B3B5D">
              <w:rPr>
                <w:noProof/>
                <w:webHidden/>
              </w:rPr>
              <w:fldChar w:fldCharType="separate"/>
            </w:r>
            <w:r w:rsidR="00ED1EFD">
              <w:rPr>
                <w:noProof/>
                <w:webHidden/>
              </w:rPr>
              <w:t>24</w:t>
            </w:r>
            <w:r w:rsidR="002B3B5D">
              <w:rPr>
                <w:noProof/>
                <w:webHidden/>
              </w:rPr>
              <w:fldChar w:fldCharType="end"/>
            </w:r>
          </w:hyperlink>
        </w:p>
        <w:p w14:paraId="6EBA9771" w14:textId="7133463E" w:rsidR="002B3B5D" w:rsidRDefault="00000000">
          <w:pPr>
            <w:pStyle w:val="TM2"/>
            <w:tabs>
              <w:tab w:val="right" w:leader="dot" w:pos="9062"/>
            </w:tabs>
            <w:rPr>
              <w:rFonts w:asciiTheme="minorHAnsi" w:eastAsiaTheme="minorEastAsia" w:hAnsiTheme="minorHAnsi" w:cstheme="minorBidi"/>
              <w:noProof/>
              <w:kern w:val="2"/>
              <w14:ligatures w14:val="standardContextual"/>
            </w:rPr>
          </w:pPr>
          <w:hyperlink w:anchor="_Toc201306030" w:history="1">
            <w:r w:rsidR="002B3B5D" w:rsidRPr="00254BEA">
              <w:rPr>
                <w:rStyle w:val="Lienhypertexte"/>
                <w:rFonts w:eastAsiaTheme="majorEastAsia"/>
                <w:b/>
                <w:bCs/>
                <w:noProof/>
              </w:rPr>
              <w:t>Préparer sa soutenance de mémoire</w:t>
            </w:r>
            <w:r w:rsidR="002B3B5D">
              <w:rPr>
                <w:noProof/>
                <w:webHidden/>
              </w:rPr>
              <w:tab/>
            </w:r>
            <w:r w:rsidR="002B3B5D">
              <w:rPr>
                <w:noProof/>
                <w:webHidden/>
              </w:rPr>
              <w:fldChar w:fldCharType="begin"/>
            </w:r>
            <w:r w:rsidR="002B3B5D">
              <w:rPr>
                <w:noProof/>
                <w:webHidden/>
              </w:rPr>
              <w:instrText xml:space="preserve"> PAGEREF _Toc201306030 \h </w:instrText>
            </w:r>
            <w:r w:rsidR="002B3B5D">
              <w:rPr>
                <w:noProof/>
                <w:webHidden/>
              </w:rPr>
            </w:r>
            <w:r w:rsidR="002B3B5D">
              <w:rPr>
                <w:noProof/>
                <w:webHidden/>
              </w:rPr>
              <w:fldChar w:fldCharType="separate"/>
            </w:r>
            <w:r w:rsidR="00ED1EFD">
              <w:rPr>
                <w:noProof/>
                <w:webHidden/>
              </w:rPr>
              <w:t>25</w:t>
            </w:r>
            <w:r w:rsidR="002B3B5D">
              <w:rPr>
                <w:noProof/>
                <w:webHidden/>
              </w:rPr>
              <w:fldChar w:fldCharType="end"/>
            </w:r>
          </w:hyperlink>
        </w:p>
        <w:p w14:paraId="0750AB3D" w14:textId="35505EC9" w:rsidR="002B3B5D" w:rsidRDefault="00000000">
          <w:pPr>
            <w:pStyle w:val="TM1"/>
            <w:tabs>
              <w:tab w:val="right" w:leader="dot" w:pos="9062"/>
            </w:tabs>
            <w:rPr>
              <w:rFonts w:asciiTheme="minorHAnsi" w:eastAsiaTheme="minorEastAsia" w:hAnsiTheme="minorHAnsi" w:cstheme="minorBidi"/>
              <w:noProof/>
              <w:kern w:val="2"/>
              <w14:ligatures w14:val="standardContextual"/>
            </w:rPr>
          </w:pPr>
          <w:hyperlink w:anchor="_Toc201306031" w:history="1">
            <w:r w:rsidR="002B3B5D" w:rsidRPr="00254BEA">
              <w:rPr>
                <w:rStyle w:val="Lienhypertexte"/>
                <w:rFonts w:eastAsiaTheme="majorEastAsia"/>
                <w:b/>
                <w:bCs/>
                <w:noProof/>
              </w:rPr>
              <w:t>Préparer l’année suivante</w:t>
            </w:r>
            <w:r w:rsidR="002B3B5D">
              <w:rPr>
                <w:noProof/>
                <w:webHidden/>
              </w:rPr>
              <w:tab/>
            </w:r>
            <w:r w:rsidR="002B3B5D">
              <w:rPr>
                <w:noProof/>
                <w:webHidden/>
              </w:rPr>
              <w:fldChar w:fldCharType="begin"/>
            </w:r>
            <w:r w:rsidR="002B3B5D">
              <w:rPr>
                <w:noProof/>
                <w:webHidden/>
              </w:rPr>
              <w:instrText xml:space="preserve"> PAGEREF _Toc201306031 \h </w:instrText>
            </w:r>
            <w:r w:rsidR="002B3B5D">
              <w:rPr>
                <w:noProof/>
                <w:webHidden/>
              </w:rPr>
            </w:r>
            <w:r w:rsidR="002B3B5D">
              <w:rPr>
                <w:noProof/>
                <w:webHidden/>
              </w:rPr>
              <w:fldChar w:fldCharType="separate"/>
            </w:r>
            <w:r w:rsidR="00ED1EFD">
              <w:rPr>
                <w:noProof/>
                <w:webHidden/>
              </w:rPr>
              <w:t>27</w:t>
            </w:r>
            <w:r w:rsidR="002B3B5D">
              <w:rPr>
                <w:noProof/>
                <w:webHidden/>
              </w:rPr>
              <w:fldChar w:fldCharType="end"/>
            </w:r>
          </w:hyperlink>
        </w:p>
        <w:p w14:paraId="3CC5E6E7" w14:textId="2E1C8F77" w:rsidR="002B3B5D" w:rsidRDefault="00000000">
          <w:pPr>
            <w:pStyle w:val="TM2"/>
            <w:tabs>
              <w:tab w:val="right" w:leader="dot" w:pos="9062"/>
            </w:tabs>
            <w:rPr>
              <w:rFonts w:asciiTheme="minorHAnsi" w:eastAsiaTheme="minorEastAsia" w:hAnsiTheme="minorHAnsi" w:cstheme="minorBidi"/>
              <w:noProof/>
              <w:kern w:val="2"/>
              <w14:ligatures w14:val="standardContextual"/>
            </w:rPr>
          </w:pPr>
          <w:hyperlink w:anchor="_Toc201306032" w:history="1">
            <w:r w:rsidR="002B3B5D" w:rsidRPr="00254BEA">
              <w:rPr>
                <w:rStyle w:val="Lienhypertexte"/>
                <w:rFonts w:eastAsiaTheme="majorEastAsia"/>
                <w:noProof/>
              </w:rPr>
              <w:t>Le procès-verbal de soutenance</w:t>
            </w:r>
            <w:r w:rsidR="002B3B5D">
              <w:rPr>
                <w:noProof/>
                <w:webHidden/>
              </w:rPr>
              <w:tab/>
            </w:r>
            <w:r w:rsidR="002B3B5D">
              <w:rPr>
                <w:noProof/>
                <w:webHidden/>
              </w:rPr>
              <w:fldChar w:fldCharType="begin"/>
            </w:r>
            <w:r w:rsidR="002B3B5D">
              <w:rPr>
                <w:noProof/>
                <w:webHidden/>
              </w:rPr>
              <w:instrText xml:space="preserve"> PAGEREF _Toc201306032 \h </w:instrText>
            </w:r>
            <w:r w:rsidR="002B3B5D">
              <w:rPr>
                <w:noProof/>
                <w:webHidden/>
              </w:rPr>
            </w:r>
            <w:r w:rsidR="002B3B5D">
              <w:rPr>
                <w:noProof/>
                <w:webHidden/>
              </w:rPr>
              <w:fldChar w:fldCharType="separate"/>
            </w:r>
            <w:r w:rsidR="00ED1EFD">
              <w:rPr>
                <w:noProof/>
                <w:webHidden/>
              </w:rPr>
              <w:t>29</w:t>
            </w:r>
            <w:r w:rsidR="002B3B5D">
              <w:rPr>
                <w:noProof/>
                <w:webHidden/>
              </w:rPr>
              <w:fldChar w:fldCharType="end"/>
            </w:r>
          </w:hyperlink>
        </w:p>
        <w:p w14:paraId="6516B731" w14:textId="0F37F80C" w:rsidR="005B4771" w:rsidRPr="00E8417C" w:rsidRDefault="00205E20" w:rsidP="00205E20">
          <w:pPr>
            <w:pStyle w:val="En-ttedetabledesmatires"/>
            <w:rPr>
              <w:rFonts w:ascii="Times New Roman" w:hAnsi="Times New Roman" w:cs="Times New Roman"/>
            </w:rPr>
          </w:pPr>
          <w:r w:rsidRPr="00E8417C">
            <w:rPr>
              <w:rFonts w:ascii="Times New Roman" w:eastAsiaTheme="minorHAnsi" w:hAnsi="Times New Roman" w:cs="Times New Roman"/>
              <w:color w:val="auto"/>
              <w:sz w:val="24"/>
              <w:szCs w:val="22"/>
              <w:lang w:eastAsia="en-US"/>
            </w:rPr>
            <w:fldChar w:fldCharType="end"/>
          </w:r>
        </w:p>
      </w:sdtContent>
    </w:sdt>
    <w:p w14:paraId="4A3F75EA" w14:textId="77777777" w:rsidR="00F57944" w:rsidRPr="00E8417C" w:rsidRDefault="00F57944" w:rsidP="00832F47"/>
    <w:p w14:paraId="7F9B6912" w14:textId="77777777" w:rsidR="00A5454D" w:rsidRPr="00E8417C" w:rsidRDefault="00F57944" w:rsidP="00832F47">
      <w:r w:rsidRPr="00E8417C">
        <w:br w:type="page"/>
      </w:r>
    </w:p>
    <w:p w14:paraId="564E2735" w14:textId="77777777" w:rsidR="001F5B6D" w:rsidRPr="00E8417C" w:rsidRDefault="001F5B6D">
      <w:pPr>
        <w:rPr>
          <w:rFonts w:eastAsiaTheme="majorEastAsia"/>
          <w:color w:val="2F5496" w:themeColor="accent1" w:themeShade="BF"/>
          <w:sz w:val="32"/>
          <w:szCs w:val="32"/>
          <w:u w:val="single"/>
        </w:rPr>
      </w:pPr>
      <w:r w:rsidRPr="00E8417C">
        <w:lastRenderedPageBreak/>
        <w:br w:type="page"/>
      </w:r>
    </w:p>
    <w:p w14:paraId="0F42F319" w14:textId="7280A4BE" w:rsidR="00E62679" w:rsidRPr="002B2588" w:rsidRDefault="00E62679" w:rsidP="002B2588">
      <w:pPr>
        <w:pStyle w:val="Titre1"/>
        <w:jc w:val="both"/>
        <w:rPr>
          <w:rFonts w:ascii="Times New Roman" w:hAnsi="Times New Roman" w:cs="Times New Roman"/>
          <w:b/>
          <w:bCs/>
          <w:sz w:val="36"/>
          <w:szCs w:val="36"/>
        </w:rPr>
      </w:pPr>
      <w:bookmarkStart w:id="0" w:name="_Toc81772349"/>
      <w:bookmarkStart w:id="1" w:name="_Toc201306008"/>
      <w:r w:rsidRPr="002B2588">
        <w:rPr>
          <w:rFonts w:ascii="Times New Roman" w:hAnsi="Times New Roman" w:cs="Times New Roman"/>
          <w:b/>
          <w:bCs/>
          <w:sz w:val="36"/>
          <w:szCs w:val="36"/>
        </w:rPr>
        <w:lastRenderedPageBreak/>
        <w:t>Préambule : se tenir informé sur le M</w:t>
      </w:r>
      <w:r w:rsidR="008D1731" w:rsidRPr="002B2588">
        <w:rPr>
          <w:rFonts w:ascii="Times New Roman" w:hAnsi="Times New Roman" w:cs="Times New Roman"/>
          <w:b/>
          <w:bCs/>
          <w:sz w:val="36"/>
          <w:szCs w:val="36"/>
        </w:rPr>
        <w:t>OMA</w:t>
      </w:r>
      <w:r w:rsidR="002421AB" w:rsidRPr="002B2588">
        <w:rPr>
          <w:rFonts w:ascii="Times New Roman" w:hAnsi="Times New Roman" w:cs="Times New Roman"/>
          <w:b/>
          <w:bCs/>
          <w:sz w:val="36"/>
          <w:szCs w:val="36"/>
        </w:rPr>
        <w:t xml:space="preserve"> pendant l’année</w:t>
      </w:r>
      <w:bookmarkEnd w:id="0"/>
      <w:bookmarkEnd w:id="1"/>
    </w:p>
    <w:p w14:paraId="1674CD91" w14:textId="77777777" w:rsidR="002421AB" w:rsidRPr="00E8417C" w:rsidRDefault="002421AB" w:rsidP="00E62679">
      <w:r w:rsidRPr="00E8417C">
        <w:t>Deux moyens essentiels sont mis en place pour que les étudiants puissent se tenir informés sur le déroulement du Master et les actualités importantes :</w:t>
      </w:r>
    </w:p>
    <w:p w14:paraId="19FEF218" w14:textId="77777777" w:rsidR="005348D8" w:rsidRPr="00E8417C" w:rsidRDefault="002421AB" w:rsidP="002421AB">
      <w:pPr>
        <w:ind w:firstLine="708"/>
        <w:rPr>
          <w:b/>
        </w:rPr>
      </w:pPr>
      <w:r w:rsidRPr="00E8417C">
        <w:rPr>
          <w:b/>
        </w:rPr>
        <w:t xml:space="preserve">-une page dédiée sur </w:t>
      </w:r>
      <w:r w:rsidR="00E62679" w:rsidRPr="00E8417C">
        <w:rPr>
          <w:b/>
        </w:rPr>
        <w:t>Ametice</w:t>
      </w:r>
      <w:r w:rsidRPr="00E8417C">
        <w:rPr>
          <w:b/>
        </w:rPr>
        <w:t xml:space="preserve">, </w:t>
      </w:r>
      <w:r w:rsidR="005348D8" w:rsidRPr="00E8417C">
        <w:rPr>
          <w:b/>
        </w:rPr>
        <w:t>intitulée :</w:t>
      </w:r>
    </w:p>
    <w:p w14:paraId="649A41F5" w14:textId="3263E8F9" w:rsidR="004540D9" w:rsidRPr="00E8417C" w:rsidRDefault="005348D8" w:rsidP="002421AB">
      <w:pPr>
        <w:ind w:firstLine="708"/>
      </w:pPr>
      <w:r w:rsidRPr="00E8417C">
        <w:t>[2</w:t>
      </w:r>
      <w:r w:rsidR="00D2648E">
        <w:t>5</w:t>
      </w:r>
      <w:r w:rsidRPr="00E8417C">
        <w:t>-</w:t>
      </w:r>
      <w:proofErr w:type="gramStart"/>
      <w:r w:rsidRPr="00E8417C">
        <w:t>2</w:t>
      </w:r>
      <w:r w:rsidR="00D2648E">
        <w:t>6</w:t>
      </w:r>
      <w:r w:rsidRPr="00E8417C">
        <w:t>]-</w:t>
      </w:r>
      <w:proofErr w:type="gramEnd"/>
      <w:r w:rsidRPr="00E8417C">
        <w:t xml:space="preserve"> Master M</w:t>
      </w:r>
      <w:r w:rsidR="008D1731">
        <w:t>OMA</w:t>
      </w:r>
      <w:r w:rsidRPr="00E8417C">
        <w:t xml:space="preserve"> étudiants</w:t>
      </w:r>
    </w:p>
    <w:p w14:paraId="2A89F344" w14:textId="77777777" w:rsidR="00C423D5" w:rsidRPr="00E8417C" w:rsidRDefault="00C423D5" w:rsidP="00E62679"/>
    <w:p w14:paraId="508A8A69" w14:textId="6EF084CF" w:rsidR="002421AB" w:rsidRPr="00E8417C" w:rsidRDefault="002421AB" w:rsidP="008D1731">
      <w:pPr>
        <w:jc w:val="both"/>
      </w:pPr>
      <w:r w:rsidRPr="00E8417C">
        <w:t>Sur cette page</w:t>
      </w:r>
      <w:r w:rsidR="005348D8" w:rsidRPr="00E8417C">
        <w:t>, commune aux M1 et M2,</w:t>
      </w:r>
      <w:r w:rsidRPr="00E8417C">
        <w:t xml:space="preserve"> seront publiés des documents tels que ce </w:t>
      </w:r>
      <w:proofErr w:type="spellStart"/>
      <w:r w:rsidRPr="00E8417C">
        <w:t>vademecum</w:t>
      </w:r>
      <w:proofErr w:type="spellEnd"/>
      <w:r w:rsidRPr="00E8417C">
        <w:t>, les PV vierges de soutenance, le</w:t>
      </w:r>
      <w:r w:rsidR="008D1731">
        <w:t>s</w:t>
      </w:r>
      <w:r w:rsidRPr="00E8417C">
        <w:t xml:space="preserve"> formulaire</w:t>
      </w:r>
      <w:r w:rsidR="008D1731">
        <w:t>s</w:t>
      </w:r>
      <w:r w:rsidRPr="00E8417C">
        <w:t xml:space="preserve"> pour </w:t>
      </w:r>
      <w:r w:rsidR="008D1731">
        <w:t>les UE Séminaires et manifestations scientifiques et Professionnalisation</w:t>
      </w:r>
      <w:r w:rsidRPr="00E8417C">
        <w:t>, etc.</w:t>
      </w:r>
      <w:r w:rsidR="005348D8" w:rsidRPr="00E8417C">
        <w:t>, mais aussi des informations sur les actualités</w:t>
      </w:r>
      <w:r w:rsidR="00D2648E">
        <w:t xml:space="preserve"> diverses (possibilités de bourses, stages…)</w:t>
      </w:r>
      <w:r w:rsidR="005348D8" w:rsidRPr="00E8417C">
        <w:t xml:space="preserve"> ou modifications éventuelles de calendrier de soutenance.</w:t>
      </w:r>
    </w:p>
    <w:p w14:paraId="6DECC073" w14:textId="77777777" w:rsidR="002421AB" w:rsidRPr="00E8417C" w:rsidRDefault="002421AB" w:rsidP="00E62679">
      <w:pPr>
        <w:rPr>
          <w:color w:val="FF0000"/>
        </w:rPr>
      </w:pPr>
    </w:p>
    <w:p w14:paraId="2E9FE19B" w14:textId="77777777" w:rsidR="002421AB" w:rsidRPr="00E8417C" w:rsidRDefault="002421AB" w:rsidP="00E62679">
      <w:pPr>
        <w:rPr>
          <w:b/>
        </w:rPr>
      </w:pPr>
      <w:r w:rsidRPr="00E8417C">
        <w:rPr>
          <w:b/>
        </w:rPr>
        <w:tab/>
        <w:t>-les échanges par mails :</w:t>
      </w:r>
    </w:p>
    <w:p w14:paraId="5253B88C" w14:textId="77777777" w:rsidR="001E16B4" w:rsidRPr="00E8417C" w:rsidRDefault="001E16B4" w:rsidP="001E16B4">
      <w:pPr>
        <w:ind w:firstLine="708"/>
      </w:pPr>
    </w:p>
    <w:p w14:paraId="15626206" w14:textId="77777777" w:rsidR="006B5316" w:rsidRPr="00E8417C" w:rsidRDefault="00E62679" w:rsidP="008D1731">
      <w:pPr>
        <w:jc w:val="both"/>
      </w:pPr>
      <w:r w:rsidRPr="00E8417C">
        <w:t xml:space="preserve">Les </w:t>
      </w:r>
      <w:r w:rsidRPr="00E8417C">
        <w:rPr>
          <w:b/>
        </w:rPr>
        <w:t>étudiants</w:t>
      </w:r>
      <w:r w:rsidRPr="00E8417C">
        <w:t xml:space="preserve"> de Master doivent impérativement consulter </w:t>
      </w:r>
      <w:r w:rsidRPr="00E8417C">
        <w:rPr>
          <w:b/>
        </w:rPr>
        <w:t>leur adresse de messagerie académique</w:t>
      </w:r>
      <w:r w:rsidRPr="00E8417C">
        <w:t xml:space="preserve"> de manière régulière.</w:t>
      </w:r>
      <w:r w:rsidR="002421AB" w:rsidRPr="00E8417C">
        <w:t xml:space="preserve"> </w:t>
      </w:r>
      <w:r w:rsidR="006B5316" w:rsidRPr="00E8417C">
        <w:t>L’adresse académique d’un étudiant est constituée ainsi (il faut l’activer via votre ENT) :</w:t>
      </w:r>
    </w:p>
    <w:p w14:paraId="7A5731EE" w14:textId="77777777" w:rsidR="006B5316" w:rsidRPr="00E8417C" w:rsidRDefault="00000000" w:rsidP="008D1731">
      <w:pPr>
        <w:ind w:firstLine="708"/>
        <w:jc w:val="both"/>
      </w:pPr>
      <w:hyperlink r:id="rId10" w:history="1">
        <w:r w:rsidR="006B5316" w:rsidRPr="00E8417C">
          <w:rPr>
            <w:rStyle w:val="Lienhypertexte"/>
          </w:rPr>
          <w:t>prénom.nom@etu.univ-amu.fr</w:t>
        </w:r>
      </w:hyperlink>
      <w:r w:rsidR="006B5316" w:rsidRPr="00E8417C">
        <w:t xml:space="preserve"> </w:t>
      </w:r>
    </w:p>
    <w:p w14:paraId="7E2368AD" w14:textId="55247947" w:rsidR="006B5316" w:rsidRPr="00E8417C" w:rsidRDefault="002421AB" w:rsidP="008D1731">
      <w:pPr>
        <w:jc w:val="both"/>
      </w:pPr>
      <w:r w:rsidRPr="00E8417C">
        <w:t>C’est notamment sur cette adresse qu’ils seront informés des éventuelles nouvelles publications sur Ametice, et qu’ils recevront les mises à jour importantes concernant le déroulement de l’année, les dates de soutenance, etc.</w:t>
      </w:r>
      <w:r w:rsidR="006B5316" w:rsidRPr="00E8417C">
        <w:t xml:space="preserve"> </w:t>
      </w:r>
      <w:r w:rsidR="00781C04" w:rsidRPr="00E8417C">
        <w:t>Il est possible de rediriger votre messagerie académique vers une autre messagerie personnelle que vous utilisez plus souvent : vous devez procéder vous-mêmes aux paramétrages requis.</w:t>
      </w:r>
    </w:p>
    <w:p w14:paraId="2F73A05F" w14:textId="77777777" w:rsidR="002421AB" w:rsidRPr="00E8417C" w:rsidRDefault="002421AB">
      <w:pPr>
        <w:rPr>
          <w:rFonts w:eastAsiaTheme="majorEastAsia"/>
          <w:color w:val="2F5496" w:themeColor="accent1" w:themeShade="BF"/>
          <w:sz w:val="32"/>
          <w:szCs w:val="32"/>
          <w:u w:val="single"/>
        </w:rPr>
      </w:pPr>
      <w:r w:rsidRPr="00E8417C">
        <w:br w:type="page"/>
      </w:r>
    </w:p>
    <w:p w14:paraId="01DC292B" w14:textId="77777777" w:rsidR="005C6FB2" w:rsidRPr="002B2588" w:rsidRDefault="00A5454D" w:rsidP="00A5454D">
      <w:pPr>
        <w:pStyle w:val="Titre1"/>
        <w:rPr>
          <w:rFonts w:ascii="Times New Roman" w:hAnsi="Times New Roman" w:cs="Times New Roman"/>
          <w:b/>
          <w:bCs/>
          <w:sz w:val="36"/>
          <w:szCs w:val="36"/>
        </w:rPr>
      </w:pPr>
      <w:bookmarkStart w:id="2" w:name="_Toc81772350"/>
      <w:bookmarkStart w:id="3" w:name="_Toc201306009"/>
      <w:r w:rsidRPr="002B2588">
        <w:rPr>
          <w:rFonts w:ascii="Times New Roman" w:hAnsi="Times New Roman" w:cs="Times New Roman"/>
          <w:b/>
          <w:bCs/>
          <w:sz w:val="36"/>
          <w:szCs w:val="36"/>
        </w:rPr>
        <w:lastRenderedPageBreak/>
        <w:t>P</w:t>
      </w:r>
      <w:r w:rsidR="005C6FB2" w:rsidRPr="002B2588">
        <w:rPr>
          <w:rFonts w:ascii="Times New Roman" w:hAnsi="Times New Roman" w:cs="Times New Roman"/>
          <w:b/>
          <w:bCs/>
          <w:sz w:val="36"/>
          <w:szCs w:val="36"/>
        </w:rPr>
        <w:t>résentation</w:t>
      </w:r>
      <w:bookmarkEnd w:id="2"/>
      <w:bookmarkEnd w:id="3"/>
    </w:p>
    <w:p w14:paraId="5E98DEC8" w14:textId="5292F421" w:rsidR="004C12C9" w:rsidRPr="00E8417C" w:rsidRDefault="005C6FB2" w:rsidP="00832F47">
      <w:r w:rsidRPr="00E8417C">
        <w:t>L</w:t>
      </w:r>
      <w:r w:rsidR="004C12C9" w:rsidRPr="00E8417C">
        <w:t xml:space="preserve">a formation </w:t>
      </w:r>
      <w:r w:rsidR="008D1731">
        <w:t>Moyen-Orient Maghreb</w:t>
      </w:r>
      <w:r w:rsidR="004C12C9" w:rsidRPr="00E8417C">
        <w:t xml:space="preserve"> est l’un des parcours du Master « Langues et sociétés ». Par commodité, cette formation sera désignée ci-après sous le nom de « master M</w:t>
      </w:r>
      <w:r w:rsidR="008D1731">
        <w:t>OMA</w:t>
      </w:r>
      <w:r w:rsidR="004C12C9" w:rsidRPr="00E8417C">
        <w:t> ».</w:t>
      </w:r>
    </w:p>
    <w:p w14:paraId="29A78EAD" w14:textId="77777777" w:rsidR="00EF3085" w:rsidRPr="00E8417C" w:rsidRDefault="00EF3085" w:rsidP="00832F47"/>
    <w:p w14:paraId="1C194B88" w14:textId="620F30D4" w:rsidR="00EF3085" w:rsidRPr="00E8417C" w:rsidRDefault="00EF3085" w:rsidP="00EF3085">
      <w:pPr>
        <w:pStyle w:val="Titre2"/>
        <w:rPr>
          <w:rFonts w:ascii="Times New Roman" w:hAnsi="Times New Roman" w:cs="Times New Roman"/>
        </w:rPr>
      </w:pPr>
      <w:bookmarkStart w:id="4" w:name="_Toc81772351"/>
      <w:bookmarkStart w:id="5" w:name="_Toc201306010"/>
      <w:r w:rsidRPr="00E8417C">
        <w:rPr>
          <w:rFonts w:ascii="Times New Roman" w:hAnsi="Times New Roman" w:cs="Times New Roman"/>
        </w:rPr>
        <w:t xml:space="preserve">Présentation institutionnelle du </w:t>
      </w:r>
      <w:bookmarkEnd w:id="4"/>
      <w:r w:rsidR="008D1731">
        <w:rPr>
          <w:rFonts w:ascii="Times New Roman" w:hAnsi="Times New Roman" w:cs="Times New Roman"/>
        </w:rPr>
        <w:t>MOMA</w:t>
      </w:r>
      <w:bookmarkEnd w:id="5"/>
    </w:p>
    <w:p w14:paraId="11735B3A" w14:textId="1C23EA1E" w:rsidR="00EF3085" w:rsidRPr="00E8417C" w:rsidRDefault="00EF3085" w:rsidP="00832F47">
      <w:r w:rsidRPr="002512B1">
        <w:t>(</w:t>
      </w:r>
      <w:proofErr w:type="gramStart"/>
      <w:r w:rsidRPr="002512B1">
        <w:t>extrait</w:t>
      </w:r>
      <w:proofErr w:type="gramEnd"/>
      <w:r w:rsidRPr="002512B1">
        <w:t xml:space="preserve"> de la page internet : </w:t>
      </w:r>
      <w:hyperlink r:id="rId11" w:history="1">
        <w:r w:rsidR="00145B79" w:rsidRPr="002512B1">
          <w:rPr>
            <w:rStyle w:val="Lienhypertexte"/>
          </w:rPr>
          <w:t>https://allsh.univ-amu.fr/fr/formation/masters/master-langues-societes/parcours-moma</w:t>
        </w:r>
      </w:hyperlink>
      <w:r w:rsidR="00145B79" w:rsidRPr="003C1668">
        <w:t xml:space="preserve">) </w:t>
      </w:r>
    </w:p>
    <w:p w14:paraId="117F8A1A" w14:textId="77777777" w:rsidR="00C06F1F" w:rsidRPr="00E8417C" w:rsidRDefault="00C06F1F" w:rsidP="00832F47"/>
    <w:p w14:paraId="64E1CC9A" w14:textId="1E9208F7" w:rsidR="005C6FB2" w:rsidRPr="00E8417C" w:rsidRDefault="004C12C9" w:rsidP="008D1731">
      <w:pPr>
        <w:jc w:val="both"/>
      </w:pPr>
      <w:r w:rsidRPr="00E8417C">
        <w:t xml:space="preserve">Le </w:t>
      </w:r>
      <w:r w:rsidR="005C6FB2" w:rsidRPr="00E8417C">
        <w:t>master M</w:t>
      </w:r>
      <w:r w:rsidR="008D1731">
        <w:t>OMA</w:t>
      </w:r>
      <w:r w:rsidRPr="00E8417C">
        <w:t xml:space="preserve"> est un master de recherche. Il</w:t>
      </w:r>
      <w:r w:rsidR="005C6FB2" w:rsidRPr="00E8417C">
        <w:t xml:space="preserve"> forme les étudiants à la recherche académique sur </w:t>
      </w:r>
      <w:r w:rsidR="00ED6F0F">
        <w:t xml:space="preserve">un espace qui regroupe </w:t>
      </w:r>
      <w:r w:rsidR="005C6FB2" w:rsidRPr="00E8417C">
        <w:t>le</w:t>
      </w:r>
      <w:r w:rsidR="005C6FB2" w:rsidRPr="008D1731">
        <w:rPr>
          <w:u w:val="single"/>
        </w:rPr>
        <w:t>s</w:t>
      </w:r>
      <w:r w:rsidR="005C6FB2" w:rsidRPr="00E8417C">
        <w:t xml:space="preserve"> mondes arabe</w:t>
      </w:r>
      <w:r w:rsidR="005C6FB2" w:rsidRPr="008D1731">
        <w:rPr>
          <w:u w:val="single"/>
        </w:rPr>
        <w:t>s</w:t>
      </w:r>
      <w:r w:rsidR="008D1731">
        <w:t xml:space="preserve"> et </w:t>
      </w:r>
      <w:r w:rsidR="005C6FB2" w:rsidRPr="00E8417C">
        <w:t>musulman</w:t>
      </w:r>
      <w:r w:rsidR="005C6FB2" w:rsidRPr="00ED6F0F">
        <w:rPr>
          <w:u w:val="single"/>
        </w:rPr>
        <w:t>s</w:t>
      </w:r>
      <w:r w:rsidR="005C6FB2" w:rsidRPr="00E8417C">
        <w:t xml:space="preserve"> </w:t>
      </w:r>
      <w:r w:rsidR="008D1731">
        <w:t xml:space="preserve">dans toute leur diversité </w:t>
      </w:r>
      <w:r w:rsidR="005C6FB2" w:rsidRPr="00E8417C">
        <w:t xml:space="preserve">et </w:t>
      </w:r>
      <w:r w:rsidR="00ED6F0F">
        <w:t>qui englobe des aires ethnolinguistiques non arabes et/ou non musulmanes (études berbères, études persanes, études arméniennes, études juives…)</w:t>
      </w:r>
      <w:r w:rsidR="005C6FB2" w:rsidRPr="00E8417C">
        <w:t>. Il favorise une adéquation optimale entre le projet personnel de l’étudiant et la formation suivie grâce à une large palette de cours spécialisés en langue (arabe littéral, arabe dialectal maghrébin</w:t>
      </w:r>
      <w:r w:rsidR="00D624AB">
        <w:rPr>
          <w:rStyle w:val="Appelnotedebasdep"/>
        </w:rPr>
        <w:footnoteReference w:id="1"/>
      </w:r>
      <w:r w:rsidR="005C6FB2" w:rsidRPr="00E8417C">
        <w:t xml:space="preserve">, persan, turc moderne, turc ottoman, berbère, arménien, hébreu, judéo-espagnol, langues de l’Orient ancien), linguistique, littérature, histoire et islamologie, avec des ouvertures possibles vers l’anthropologie, la géographie et la science politique appliquées aux mondes arabes et musulmans. Le master comporte une forte dimension internationale, tant par la diversité des enseignements que par les mobilités qu’il encourage vers le Moyen-Orient et le Maghreb </w:t>
      </w:r>
      <w:r w:rsidR="005C6FB2" w:rsidRPr="003C1668">
        <w:t>(</w:t>
      </w:r>
      <w:r w:rsidR="00ED6F0F" w:rsidRPr="003C1668">
        <w:t xml:space="preserve">stages de langue, </w:t>
      </w:r>
      <w:r w:rsidR="005C6FB2" w:rsidRPr="003C1668">
        <w:t>séjours de terrain pour la recherche).</w:t>
      </w:r>
    </w:p>
    <w:p w14:paraId="457322E3" w14:textId="0A58E22F" w:rsidR="005C6FB2" w:rsidRPr="00E8417C" w:rsidRDefault="005C6FB2" w:rsidP="00832F47"/>
    <w:p w14:paraId="6D0E2A5D" w14:textId="449335ED" w:rsidR="005C6FB2" w:rsidRPr="00E8417C" w:rsidRDefault="005C6FB2" w:rsidP="00ED6F0F">
      <w:pPr>
        <w:jc w:val="both"/>
      </w:pPr>
      <w:r w:rsidRPr="00E8417C">
        <w:t>Le master M</w:t>
      </w:r>
      <w:r w:rsidR="00ED6F0F">
        <w:t>OMA</w:t>
      </w:r>
      <w:r w:rsidRPr="00E8417C">
        <w:t xml:space="preserve"> accueille des étudiants diplômés de licences de langues, lettres et sciences humaines et sociales. Adossée à l’Institut de recherches et d’études sur les mondes arabes et musulmans (IREMAM-CNRS), la formation fournit les outils méthodologiques nécessaires à la spécialisation disciplinaire de chaque étudiant, les préparant à un parcours de thèse doctorale. Un mémoire de recherche est réalisé durant chacune des deux années du master. La mobilité vers un pays de la zone Moyen-Orient &amp; Maghreb est encouragée, en partenariat avec les Instituts français de recherche établis dans la région.</w:t>
      </w:r>
    </w:p>
    <w:p w14:paraId="537C3210" w14:textId="77777777" w:rsidR="005C6FB2" w:rsidRPr="00E8417C" w:rsidRDefault="005C6FB2" w:rsidP="00832F47">
      <w:r w:rsidRPr="00E8417C">
        <w:t> </w:t>
      </w:r>
    </w:p>
    <w:p w14:paraId="5E996873" w14:textId="7DAB9181" w:rsidR="005C6FB2" w:rsidRPr="00E8417C" w:rsidRDefault="005C6FB2" w:rsidP="00832F47">
      <w:r w:rsidRPr="00E8417C">
        <w:t>Le Master M</w:t>
      </w:r>
      <w:r w:rsidR="00ED6F0F">
        <w:t>OMA</w:t>
      </w:r>
      <w:r w:rsidRPr="00E8417C">
        <w:t xml:space="preserve"> offre également les possibilités </w:t>
      </w:r>
      <w:proofErr w:type="gramStart"/>
      <w:r w:rsidRPr="00E8417C">
        <w:t>suivantes:</w:t>
      </w:r>
      <w:proofErr w:type="gramEnd"/>
    </w:p>
    <w:p w14:paraId="3E48FF69" w14:textId="4976A09B" w:rsidR="005C6FB2" w:rsidRPr="00E8417C" w:rsidRDefault="00D624AB" w:rsidP="00A5454D">
      <w:pPr>
        <w:numPr>
          <w:ilvl w:val="0"/>
          <w:numId w:val="1"/>
        </w:numPr>
        <w:ind w:left="851" w:hanging="567"/>
      </w:pPr>
      <w:r w:rsidRPr="00E8417C">
        <w:t>Intégrer</w:t>
      </w:r>
      <w:r w:rsidR="005C6FB2" w:rsidRPr="00E8417C">
        <w:t xml:space="preserve"> un Master international en Études Berbères, en partenariat avec l'Université de </w:t>
      </w:r>
      <w:proofErr w:type="spellStart"/>
      <w:r w:rsidR="005C6FB2" w:rsidRPr="00E8417C">
        <w:t>Naples-L'Orientale</w:t>
      </w:r>
      <w:proofErr w:type="spellEnd"/>
      <w:r w:rsidR="005C6FB2" w:rsidRPr="00E8417C">
        <w:t xml:space="preserve"> et l'INALCO Paris.</w:t>
      </w:r>
      <w:r w:rsidR="005C6FB2" w:rsidRPr="00E8417C">
        <w:br/>
        <w:t xml:space="preserve">Coordinatrice du Master International Études Berbères à Aix-Marseille </w:t>
      </w:r>
      <w:proofErr w:type="gramStart"/>
      <w:r w:rsidR="005C6FB2" w:rsidRPr="00E8417C">
        <w:t>Université:</w:t>
      </w:r>
      <w:proofErr w:type="gramEnd"/>
      <w:r w:rsidR="005C6FB2" w:rsidRPr="00E8417C">
        <w:t> </w:t>
      </w:r>
      <w:hyperlink r:id="rId12" w:tgtFrame="_blank" w:history="1">
        <w:r w:rsidR="005C6FB2" w:rsidRPr="00E8417C">
          <w:rPr>
            <w:rStyle w:val="Lienhypertexte"/>
          </w:rPr>
          <w:t>Malika Assam</w:t>
        </w:r>
      </w:hyperlink>
      <w:r w:rsidR="00A5454D" w:rsidRPr="00E8417C">
        <w:rPr>
          <w:rStyle w:val="Lienhypertexte"/>
        </w:rPr>
        <w:t xml:space="preserve"> (malika.assam@univ-amu.fr)</w:t>
      </w:r>
    </w:p>
    <w:p w14:paraId="117B2DBF" w14:textId="6C9C4140" w:rsidR="005C6FB2" w:rsidRPr="00E8417C" w:rsidRDefault="00D624AB" w:rsidP="00A5454D">
      <w:pPr>
        <w:numPr>
          <w:ilvl w:val="0"/>
          <w:numId w:val="1"/>
        </w:numPr>
        <w:ind w:left="851" w:hanging="567"/>
      </w:pPr>
      <w:r>
        <w:t>S</w:t>
      </w:r>
      <w:r w:rsidR="005C6FB2" w:rsidRPr="00E8417C">
        <w:t>uivre un Master Hébreu-Études juives, en partenariat avec l'Institut Interuniversitaire d'Études et de Culture Juives (</w:t>
      </w:r>
      <w:hyperlink r:id="rId13" w:tgtFrame="_blank" w:history="1">
        <w:r w:rsidR="005C6FB2" w:rsidRPr="00E8417C">
          <w:rPr>
            <w:rStyle w:val="Lienhypertexte"/>
          </w:rPr>
          <w:t>IECJ</w:t>
        </w:r>
      </w:hyperlink>
      <w:r w:rsidR="005C6FB2" w:rsidRPr="00E8417C">
        <w:t>) d'AMU.</w:t>
      </w:r>
      <w:r w:rsidR="005C6FB2" w:rsidRPr="00E8417C">
        <w:br/>
        <w:t xml:space="preserve">Plus d'informations </w:t>
      </w:r>
      <w:hyperlink r:id="rId14" w:tgtFrame="_blank" w:history="1">
        <w:r w:rsidR="005C6FB2" w:rsidRPr="00E8417C">
          <w:rPr>
            <w:rStyle w:val="Lienhypertexte"/>
          </w:rPr>
          <w:t>ici</w:t>
        </w:r>
      </w:hyperlink>
    </w:p>
    <w:p w14:paraId="3D96C09E" w14:textId="77777777" w:rsidR="005C6FB2" w:rsidRPr="00E8417C" w:rsidRDefault="005C6FB2" w:rsidP="00832F47"/>
    <w:p w14:paraId="5B684B22" w14:textId="77777777" w:rsidR="00EF3085" w:rsidRPr="00E8417C" w:rsidRDefault="00EF3085" w:rsidP="00EF3085">
      <w:pPr>
        <w:pStyle w:val="Titre2"/>
        <w:rPr>
          <w:rFonts w:ascii="Times New Roman" w:hAnsi="Times New Roman" w:cs="Times New Roman"/>
        </w:rPr>
      </w:pPr>
      <w:bookmarkStart w:id="6" w:name="_Toc81772352"/>
      <w:bookmarkStart w:id="7" w:name="_Toc201306011"/>
      <w:r w:rsidRPr="00E8417C">
        <w:rPr>
          <w:rFonts w:ascii="Times New Roman" w:hAnsi="Times New Roman" w:cs="Times New Roman"/>
        </w:rPr>
        <w:t>Déroulement des deux années de Master</w:t>
      </w:r>
      <w:bookmarkEnd w:id="6"/>
      <w:bookmarkEnd w:id="7"/>
    </w:p>
    <w:p w14:paraId="4B173A1B" w14:textId="42133ED5" w:rsidR="00C06F1F" w:rsidRPr="00E8417C" w:rsidRDefault="00EF3085" w:rsidP="00832F47">
      <w:r w:rsidRPr="00E8417C">
        <w:t>Le master M</w:t>
      </w:r>
      <w:r w:rsidR="00ED6F0F">
        <w:t>OMA</w:t>
      </w:r>
      <w:r w:rsidRPr="00E8417C">
        <w:t xml:space="preserve"> dure deux ans. </w:t>
      </w:r>
    </w:p>
    <w:p w14:paraId="551D0715" w14:textId="77777777" w:rsidR="00C06F1F" w:rsidRPr="00E8417C" w:rsidRDefault="00C06F1F" w:rsidP="00832F47">
      <w:r w:rsidRPr="00E8417C">
        <w:tab/>
        <w:t>-M1 : semestre 7 et semestre 8</w:t>
      </w:r>
    </w:p>
    <w:p w14:paraId="55A59256" w14:textId="77777777" w:rsidR="00C06F1F" w:rsidRPr="00E8417C" w:rsidRDefault="00C06F1F" w:rsidP="00832F47">
      <w:r w:rsidRPr="00E8417C">
        <w:tab/>
        <w:t>-M2 : semestre 9 et semestre 10</w:t>
      </w:r>
    </w:p>
    <w:p w14:paraId="4BEBC1B0" w14:textId="633CCE9A" w:rsidR="00EF3085" w:rsidRPr="00E8417C" w:rsidRDefault="00EF3085" w:rsidP="000E6F15">
      <w:pPr>
        <w:jc w:val="both"/>
      </w:pPr>
      <w:r w:rsidRPr="00E8417C">
        <w:t>Parallèlement à leur travail de recherche</w:t>
      </w:r>
      <w:r w:rsidR="00C06F1F" w:rsidRPr="00E8417C">
        <w:t xml:space="preserve">, évalué </w:t>
      </w:r>
      <w:r w:rsidR="005A7779" w:rsidRPr="00E8417C">
        <w:t xml:space="preserve">à la fin de chaque année </w:t>
      </w:r>
      <w:r w:rsidR="00C06F1F" w:rsidRPr="00E8417C">
        <w:t>par le biais de la rédaction et de la soutenance d’un mémoire de recherche</w:t>
      </w:r>
      <w:r w:rsidRPr="00E8417C">
        <w:t>, les étudiants doivent suivre des cours et formations pendant trois semestres sur quatre. Seul le 2</w:t>
      </w:r>
      <w:r w:rsidRPr="00E8417C">
        <w:rPr>
          <w:vertAlign w:val="superscript"/>
        </w:rPr>
        <w:t>e</w:t>
      </w:r>
      <w:r w:rsidRPr="00E8417C">
        <w:t xml:space="preserve"> semestre de l’année de Master 2 (semestre 10) est dédié entièrement à la recherche</w:t>
      </w:r>
      <w:r w:rsidR="00D2648E">
        <w:t xml:space="preserve"> et au stage obligatoire</w:t>
      </w:r>
      <w:r w:rsidRPr="00E8417C">
        <w:t>.</w:t>
      </w:r>
    </w:p>
    <w:p w14:paraId="2E724B9D" w14:textId="2ECED4DF" w:rsidR="00BC0C5B" w:rsidRDefault="00BC0C5B" w:rsidP="00CC150C">
      <w:pPr>
        <w:jc w:val="both"/>
      </w:pPr>
      <w:r w:rsidRPr="00E8417C">
        <w:lastRenderedPageBreak/>
        <w:t xml:space="preserve">Les étudiants </w:t>
      </w:r>
      <w:r w:rsidR="000E6F15">
        <w:t>doivent</w:t>
      </w:r>
      <w:r w:rsidRPr="00E8417C">
        <w:t xml:space="preserve"> assister à diverses activités de recherche (colloque, journées d’études, expositions, etc.) afin de consolider leur formation. Cela est obligatoire pour les </w:t>
      </w:r>
      <w:r w:rsidR="00D8232A" w:rsidRPr="00E8417C">
        <w:t xml:space="preserve">étudiants </w:t>
      </w:r>
      <w:r w:rsidR="000E6F15">
        <w:t>aux</w:t>
      </w:r>
      <w:r w:rsidR="00D8232A" w:rsidRPr="00E8417C">
        <w:t xml:space="preserve"> </w:t>
      </w:r>
      <w:r w:rsidR="000E6F15">
        <w:t xml:space="preserve">S7 et </w:t>
      </w:r>
      <w:r w:rsidR="00D8232A" w:rsidRPr="00E8417C">
        <w:t>S8 (M1), ainsi qu</w:t>
      </w:r>
      <w:r w:rsidR="000E6F15">
        <w:t>’au</w:t>
      </w:r>
      <w:r w:rsidR="00D8232A" w:rsidRPr="00E8417C">
        <w:t xml:space="preserve"> S9 (</w:t>
      </w:r>
      <w:r w:rsidRPr="00E8417C">
        <w:t>M2</w:t>
      </w:r>
      <w:r w:rsidR="00D8232A" w:rsidRPr="00E8417C">
        <w:t>)</w:t>
      </w:r>
      <w:r w:rsidRPr="00E8417C">
        <w:t xml:space="preserve"> et donne lieu à une évaluation dans le cadre d</w:t>
      </w:r>
      <w:r w:rsidR="000E6F15">
        <w:t>es UE</w:t>
      </w:r>
      <w:r w:rsidRPr="00E8417C">
        <w:t xml:space="preserve"> « </w:t>
      </w:r>
      <w:r w:rsidR="000E6F15" w:rsidRPr="00CC150C">
        <w:t>Séminaire master-doctorat et manifestations scientifiques</w:t>
      </w:r>
      <w:r w:rsidRPr="00E8417C">
        <w:t xml:space="preserve"> » (voir la sous-rubrique </w:t>
      </w:r>
      <w:r w:rsidR="000E6F15">
        <w:t>concernée</w:t>
      </w:r>
      <w:r w:rsidRPr="00E8417C">
        <w:t>).</w:t>
      </w:r>
    </w:p>
    <w:p w14:paraId="6B42E26D" w14:textId="77777777" w:rsidR="000E6F15" w:rsidRPr="00E8417C" w:rsidRDefault="000E6F15" w:rsidP="00832F47"/>
    <w:p w14:paraId="4FF298AF" w14:textId="36EE0A3F" w:rsidR="000E6F15" w:rsidRDefault="00D520FB" w:rsidP="00D2648E">
      <w:pPr>
        <w:jc w:val="both"/>
      </w:pPr>
      <w:r w:rsidRPr="00E8417C">
        <w:t xml:space="preserve">De plus les étudiants </w:t>
      </w:r>
      <w:r w:rsidR="000E6F15">
        <w:t>doivent</w:t>
      </w:r>
      <w:r w:rsidRPr="00E8417C">
        <w:t xml:space="preserve"> réaliser un stage </w:t>
      </w:r>
      <w:r w:rsidR="000E6F15">
        <w:t>dans le but de se professionnaliser. Ce stage est validé au S10 (mais il peut être réalisé auparavant). En vue de préparer ce stage</w:t>
      </w:r>
      <w:r w:rsidR="00CC150C">
        <w:t>, les UE de professionnalisation à chacun des 3 semestres vous incitent à découvrir les métiers de la recherche mais aussi des métiers qui gravitent autour de la recherche.</w:t>
      </w:r>
    </w:p>
    <w:p w14:paraId="6EE207E8" w14:textId="1469C232" w:rsidR="00D520FB" w:rsidRPr="00E8417C" w:rsidRDefault="00CC150C" w:rsidP="00D2648E">
      <w:pPr>
        <w:jc w:val="both"/>
      </w:pPr>
      <w:r>
        <w:t xml:space="preserve">Le stage (de deux semaines à deux mois) peut se faire </w:t>
      </w:r>
      <w:r w:rsidR="00D520FB" w:rsidRPr="00E8417C">
        <w:t>soit dans un laboratoire de recherche soit dans une autre structure en lien avec la formation (édition, traduction, archives…)</w:t>
      </w:r>
    </w:p>
    <w:p w14:paraId="29BA6ACB" w14:textId="77777777" w:rsidR="000E6F15" w:rsidRDefault="000E6F15" w:rsidP="00832F47"/>
    <w:p w14:paraId="64D640C9" w14:textId="070DB1CF" w:rsidR="000E6F15" w:rsidRDefault="00EF3085" w:rsidP="000E6F15">
      <w:pPr>
        <w:jc w:val="both"/>
      </w:pPr>
      <w:r w:rsidRPr="00E8417C">
        <w:t>Les cours et formations proposés dans le cadre du M</w:t>
      </w:r>
      <w:r w:rsidR="000E6F15">
        <w:t>OMA</w:t>
      </w:r>
      <w:r w:rsidRPr="00E8417C">
        <w:t xml:space="preserve"> sont soit des formations spécifiques pour ce parcours de Master, soit des cours de licence</w:t>
      </w:r>
      <w:r w:rsidR="005A7779" w:rsidRPr="00E8417C">
        <w:t xml:space="preserve"> assurés au sein du Département d’études moyen-orientales (DEMO), du Département d’histoire voire d’autres départements</w:t>
      </w:r>
      <w:r w:rsidRPr="00E8417C">
        <w:t xml:space="preserve">. Ces cours et formations font l’objet d’une évaluation pour chaque semestre. </w:t>
      </w:r>
      <w:r w:rsidR="00564738" w:rsidRPr="00E8417C">
        <w:t>Les cours relevant du DEMO et les enseignements spécifiques de niveau Master relèvent du Contrôle continu intégral.</w:t>
      </w:r>
    </w:p>
    <w:p w14:paraId="71CB953B" w14:textId="0A804766" w:rsidR="00EF3085" w:rsidRPr="00D624AB" w:rsidRDefault="00564738" w:rsidP="000E6F15">
      <w:pPr>
        <w:jc w:val="center"/>
        <w:rPr>
          <w:color w:val="FF0000"/>
          <w:sz w:val="28"/>
          <w:szCs w:val="28"/>
        </w:rPr>
      </w:pPr>
      <w:r w:rsidRPr="00D624AB">
        <w:rPr>
          <w:b/>
          <w:bCs/>
          <w:color w:val="FF0000"/>
          <w:sz w:val="28"/>
          <w:szCs w:val="28"/>
          <w:u w:val="single"/>
        </w:rPr>
        <w:t>Il appartient aux étudiants de vérifier auprès de chaque responsable d’UE quelles sont les modalités exactes de contrôle des connaissances</w:t>
      </w:r>
      <w:r w:rsidRPr="00D624AB">
        <w:rPr>
          <w:color w:val="FF0000"/>
          <w:sz w:val="28"/>
          <w:szCs w:val="28"/>
        </w:rPr>
        <w:t>.</w:t>
      </w:r>
    </w:p>
    <w:p w14:paraId="32615646" w14:textId="533F781A" w:rsidR="00D520FB" w:rsidRPr="002512B1" w:rsidRDefault="00000000" w:rsidP="00832F47">
      <w:hyperlink r:id="rId15" w:history="1">
        <w:r w:rsidR="00D520FB" w:rsidRPr="002512B1">
          <w:rPr>
            <w:rStyle w:val="Lienhypertexte"/>
          </w:rPr>
          <w:t>M3C Licenc</w:t>
        </w:r>
        <w:r w:rsidR="00D520FB" w:rsidRPr="002512B1">
          <w:rPr>
            <w:rStyle w:val="Lienhypertexte"/>
          </w:rPr>
          <w:t>e</w:t>
        </w:r>
      </w:hyperlink>
      <w:r w:rsidR="00D2648E" w:rsidRPr="002512B1">
        <w:rPr>
          <w:rStyle w:val="Lienhypertexte"/>
        </w:rPr>
        <w:t xml:space="preserve"> et </w:t>
      </w:r>
      <w:hyperlink r:id="rId16" w:history="1">
        <w:r w:rsidR="00D2648E" w:rsidRPr="002512B1">
          <w:rPr>
            <w:rStyle w:val="Lienhypertexte"/>
          </w:rPr>
          <w:t>master</w:t>
        </w:r>
      </w:hyperlink>
    </w:p>
    <w:p w14:paraId="7A967830" w14:textId="77777777" w:rsidR="00D2648E" w:rsidRDefault="00D2648E" w:rsidP="00FB3108">
      <w:pPr>
        <w:jc w:val="both"/>
      </w:pPr>
    </w:p>
    <w:p w14:paraId="2BE80DF8" w14:textId="0B093081" w:rsidR="00CC150C" w:rsidRDefault="00EF3085" w:rsidP="00FB3108">
      <w:pPr>
        <w:jc w:val="both"/>
      </w:pPr>
      <w:r w:rsidRPr="00E8417C">
        <w:t xml:space="preserve">Des jurys de master ont lieu </w:t>
      </w:r>
      <w:r w:rsidR="00D520FB" w:rsidRPr="00E8417C">
        <w:t>quelques semaines après</w:t>
      </w:r>
      <w:r w:rsidRPr="00E8417C">
        <w:t xml:space="preserve"> la fin des semestres impairs et pairs</w:t>
      </w:r>
      <w:r w:rsidR="00D520FB" w:rsidRPr="00E8417C">
        <w:t xml:space="preserve"> (après les examens)</w:t>
      </w:r>
      <w:r w:rsidRPr="00E8417C">
        <w:t>.</w:t>
      </w:r>
      <w:r w:rsidR="00D520FB" w:rsidRPr="00E8417C">
        <w:t xml:space="preserve"> </w:t>
      </w:r>
    </w:p>
    <w:p w14:paraId="2A28F86A" w14:textId="3BE173AB" w:rsidR="00EF3085" w:rsidRPr="00FB3108" w:rsidRDefault="00D520FB" w:rsidP="00CC150C">
      <w:pPr>
        <w:jc w:val="center"/>
        <w:rPr>
          <w:color w:val="FF0000"/>
        </w:rPr>
      </w:pPr>
      <w:r w:rsidRPr="00FB3108">
        <w:rPr>
          <w:b/>
          <w:bCs/>
          <w:color w:val="FF0000"/>
          <w:u w:val="single"/>
        </w:rPr>
        <w:t xml:space="preserve">Merci de bien vérifier les notes qui s’afficheront à l’issue des jurys pour relever et alerter </w:t>
      </w:r>
      <w:r w:rsidR="00D624AB">
        <w:rPr>
          <w:b/>
          <w:bCs/>
          <w:color w:val="FF0000"/>
          <w:u w:val="single"/>
        </w:rPr>
        <w:t xml:space="preserve">le responsable du parcours MOMA </w:t>
      </w:r>
      <w:r w:rsidRPr="00FB3108">
        <w:rPr>
          <w:b/>
          <w:bCs/>
          <w:color w:val="FF0000"/>
          <w:u w:val="single"/>
        </w:rPr>
        <w:t>sur toute erreur</w:t>
      </w:r>
      <w:r w:rsidRPr="00FB3108">
        <w:rPr>
          <w:color w:val="FF0000"/>
        </w:rPr>
        <w:t>.</w:t>
      </w:r>
    </w:p>
    <w:p w14:paraId="00CEB747" w14:textId="77777777" w:rsidR="00DE6BBE" w:rsidRPr="00E8417C" w:rsidRDefault="00DE6BBE" w:rsidP="00832F47"/>
    <w:p w14:paraId="1559DE2F" w14:textId="25AFB7AB" w:rsidR="00DE6BBE" w:rsidRPr="00E8417C" w:rsidRDefault="00DE6BBE" w:rsidP="00DE6BBE">
      <w:pPr>
        <w:pStyle w:val="Titre2"/>
        <w:rPr>
          <w:rFonts w:ascii="Times New Roman" w:hAnsi="Times New Roman" w:cs="Times New Roman"/>
        </w:rPr>
      </w:pPr>
      <w:bookmarkStart w:id="8" w:name="_Toc81772353"/>
      <w:bookmarkStart w:id="9" w:name="_Toc201306012"/>
      <w:r w:rsidRPr="00E8417C">
        <w:rPr>
          <w:rFonts w:ascii="Times New Roman" w:hAnsi="Times New Roman" w:cs="Times New Roman"/>
        </w:rPr>
        <w:t>Concilier Master et crise sanitaire</w:t>
      </w:r>
      <w:bookmarkEnd w:id="8"/>
      <w:r w:rsidR="00D520FB" w:rsidRPr="00E8417C">
        <w:rPr>
          <w:rFonts w:ascii="Times New Roman" w:hAnsi="Times New Roman" w:cs="Times New Roman"/>
        </w:rPr>
        <w:t xml:space="preserve"> ou fermeture éventuelle</w:t>
      </w:r>
      <w:bookmarkEnd w:id="9"/>
    </w:p>
    <w:p w14:paraId="33AD7E2D" w14:textId="1CB65AD5" w:rsidR="00DE6BBE" w:rsidRPr="00E8417C" w:rsidRDefault="00DE6BBE" w:rsidP="00CC150C">
      <w:pPr>
        <w:jc w:val="both"/>
      </w:pPr>
      <w:r w:rsidRPr="00E8417C">
        <w:t xml:space="preserve">Quelques précautions </w:t>
      </w:r>
      <w:r w:rsidR="00A414FA" w:rsidRPr="00E8417C">
        <w:t xml:space="preserve">de bon sens </w:t>
      </w:r>
      <w:r w:rsidRPr="00E8417C">
        <w:t>doivent être prises par chaque étudiant dès le début de l’année pour limiter au maximum l’impact de crise</w:t>
      </w:r>
      <w:r w:rsidR="00D520FB" w:rsidRPr="00E8417C">
        <w:t>s</w:t>
      </w:r>
      <w:r w:rsidRPr="00E8417C">
        <w:t xml:space="preserve"> sur le déroulement de l’année de master.</w:t>
      </w:r>
    </w:p>
    <w:p w14:paraId="21CE662B" w14:textId="5ECFD299" w:rsidR="00DE6BBE" w:rsidRPr="00E8417C" w:rsidRDefault="00DE6BBE" w:rsidP="00CC150C">
      <w:pPr>
        <w:jc w:val="both"/>
      </w:pPr>
      <w:r w:rsidRPr="00E8417C">
        <w:tab/>
        <w:t>-</w:t>
      </w:r>
      <w:r w:rsidRPr="00E8417C">
        <w:rPr>
          <w:b/>
          <w:bCs/>
        </w:rPr>
        <w:t>s’assurer un maintien des échanges avec le directeur de recherche</w:t>
      </w:r>
      <w:r w:rsidRPr="00E8417C">
        <w:t xml:space="preserve"> : vérifier que l’adresse mail du directeur de recherche est la bonne ; lui demander éventuellement son numéro de téléphone s’il est d’accord. Surtout, l’étudiant doit veiller à fournir à son directeur toutes ses coordonnées (mail, téléphone, supports d’échanges en ligne fonctionnels tels que </w:t>
      </w:r>
      <w:proofErr w:type="spellStart"/>
      <w:r w:rsidRPr="00E8417C">
        <w:t>Whatsapp</w:t>
      </w:r>
      <w:proofErr w:type="spellEnd"/>
      <w:r w:rsidR="00B42BD2" w:rsidRPr="00E8417C">
        <w:t>,</w:t>
      </w:r>
      <w:r w:rsidRPr="00E8417C">
        <w:t xml:space="preserve"> etc.)</w:t>
      </w:r>
      <w:r w:rsidR="00A414FA" w:rsidRPr="00E8417C">
        <w:t xml:space="preserve"> pour </w:t>
      </w:r>
      <w:r w:rsidR="00A414FA" w:rsidRPr="00E8417C">
        <w:rPr>
          <w:b/>
          <w:bCs/>
          <w:u w:val="single"/>
        </w:rPr>
        <w:t>être joignable</w:t>
      </w:r>
      <w:r w:rsidRPr="00E8417C">
        <w:t>. Prévenir son directeur en cas de difficultés d’accès à internet à domicile.</w:t>
      </w:r>
      <w:r w:rsidR="00A414FA" w:rsidRPr="00E8417C">
        <w:t xml:space="preserve"> Si jamais l’accès aux sites de l’université est à nouveau restreint voire interdit, l’étudiant doit continuer à communiquer avec son directeur de recherche et </w:t>
      </w:r>
      <w:r w:rsidR="00A414FA" w:rsidRPr="00E8417C">
        <w:rPr>
          <w:b/>
          <w:bCs/>
          <w:u w:val="single"/>
        </w:rPr>
        <w:t>le tenir informé aussi bien de l’avancement de son travail</w:t>
      </w:r>
      <w:r w:rsidR="00A414FA" w:rsidRPr="00E8417C">
        <w:rPr>
          <w:b/>
          <w:bCs/>
        </w:rPr>
        <w:t xml:space="preserve"> (progrès, interrogations, difficultés matérielles ou scientifiques, etc.) que de ses intentions (interrompre ses recherches, les poursuivre, </w:t>
      </w:r>
      <w:r w:rsidR="00B42BD2" w:rsidRPr="00E8417C">
        <w:rPr>
          <w:b/>
          <w:bCs/>
        </w:rPr>
        <w:t xml:space="preserve">aménager le sujet, </w:t>
      </w:r>
      <w:r w:rsidR="00A414FA" w:rsidRPr="00E8417C">
        <w:rPr>
          <w:b/>
          <w:bCs/>
        </w:rPr>
        <w:t>repousser la rédaction du mémoire,</w:t>
      </w:r>
      <w:r w:rsidR="00CF6BAF" w:rsidRPr="00E8417C">
        <w:rPr>
          <w:b/>
          <w:bCs/>
        </w:rPr>
        <w:t xml:space="preserve"> choisir la date de soutenance,</w:t>
      </w:r>
      <w:r w:rsidR="00A414FA" w:rsidRPr="00E8417C">
        <w:rPr>
          <w:b/>
          <w:bCs/>
        </w:rPr>
        <w:t xml:space="preserve"> etc.)</w:t>
      </w:r>
      <w:r w:rsidR="00A414FA" w:rsidRPr="00E8417C">
        <w:t>.</w:t>
      </w:r>
    </w:p>
    <w:p w14:paraId="06324B57" w14:textId="77777777" w:rsidR="00A414FA" w:rsidRPr="00E8417C" w:rsidRDefault="00A414FA" w:rsidP="00CC150C">
      <w:pPr>
        <w:jc w:val="both"/>
      </w:pPr>
      <w:r w:rsidRPr="00E8417C">
        <w:tab/>
        <w:t>-</w:t>
      </w:r>
      <w:r w:rsidRPr="00E8417C">
        <w:rPr>
          <w:b/>
          <w:bCs/>
        </w:rPr>
        <w:t>s’assurer un maintien des échanges avec chacun des enseignants dont l’étudiant suit les cours/formations</w:t>
      </w:r>
      <w:r w:rsidRPr="00E8417C">
        <w:t xml:space="preserve">. Outre les éléments ci-dessus concernant les échanges de coordonnées (mail principalement), les étudiants doivent </w:t>
      </w:r>
      <w:r w:rsidRPr="00E8417C">
        <w:rPr>
          <w:b/>
          <w:bCs/>
          <w:u w:val="single"/>
        </w:rPr>
        <w:t>s’assurer dès la première séance de chaque cours qu’ils ont les codes Ametice</w:t>
      </w:r>
      <w:r w:rsidRPr="00E8417C">
        <w:t xml:space="preserve"> et/ou toute autre consigne sur les dispositions que l’enseignant envisage d’adopter en cas, par exemple, de reconfinement.</w:t>
      </w:r>
      <w:r w:rsidR="00CF6BAF" w:rsidRPr="00E8417C">
        <w:t xml:space="preserve"> Là encore, prévenir l’enseignant si vous avez des problèmes de connexion internet à domicile.</w:t>
      </w:r>
    </w:p>
    <w:p w14:paraId="1EACCCFF" w14:textId="65CF2D84" w:rsidR="00CC150C" w:rsidRPr="00D2648E" w:rsidRDefault="00A414FA" w:rsidP="00D2648E">
      <w:pPr>
        <w:jc w:val="both"/>
      </w:pPr>
      <w:r w:rsidRPr="00E8417C">
        <w:tab/>
        <w:t>-prévoir de pouvoir adapter son sujet de recherche de Master en fonction des éventuels problèmes : incertitude très forte pesant sur les déplacements internationaux (voire nationaux), accès aux bibliothèques et autres centres de documentation, faisabilité des enquêtes de terrain, etc.</w:t>
      </w:r>
      <w:r w:rsidR="00CC150C">
        <w:rPr>
          <w:highlight w:val="yellow"/>
        </w:rPr>
        <w:br w:type="page"/>
      </w:r>
    </w:p>
    <w:p w14:paraId="7E98852A" w14:textId="77777777" w:rsidR="00D2648E" w:rsidRDefault="00D2648E" w:rsidP="004C12C9">
      <w:pPr>
        <w:pStyle w:val="Titre1"/>
        <w:rPr>
          <w:rFonts w:ascii="Times New Roman" w:hAnsi="Times New Roman" w:cs="Times New Roman"/>
          <w:b/>
          <w:bCs/>
          <w:sz w:val="36"/>
          <w:szCs w:val="36"/>
        </w:rPr>
      </w:pPr>
      <w:bookmarkStart w:id="10" w:name="_Toc81772354"/>
    </w:p>
    <w:p w14:paraId="09C0ACEB" w14:textId="10433D6F" w:rsidR="004C12C9" w:rsidRPr="002B2588" w:rsidRDefault="009D0E8A" w:rsidP="004C12C9">
      <w:pPr>
        <w:pStyle w:val="Titre1"/>
        <w:rPr>
          <w:rFonts w:ascii="Times New Roman" w:hAnsi="Times New Roman" w:cs="Times New Roman"/>
          <w:b/>
          <w:bCs/>
          <w:sz w:val="36"/>
          <w:szCs w:val="36"/>
        </w:rPr>
      </w:pPr>
      <w:bookmarkStart w:id="11" w:name="_Toc201306013"/>
      <w:r w:rsidRPr="002B2588">
        <w:rPr>
          <w:rFonts w:ascii="Times New Roman" w:hAnsi="Times New Roman" w:cs="Times New Roman"/>
          <w:b/>
          <w:bCs/>
          <w:sz w:val="36"/>
          <w:szCs w:val="36"/>
        </w:rPr>
        <w:t>Penser son travail de recherche</w:t>
      </w:r>
      <w:bookmarkEnd w:id="10"/>
      <w:bookmarkEnd w:id="11"/>
    </w:p>
    <w:p w14:paraId="3FB66054" w14:textId="77777777" w:rsidR="00303EAA" w:rsidRPr="00E8417C" w:rsidRDefault="00303EAA" w:rsidP="00303EAA">
      <w:pPr>
        <w:pStyle w:val="Titre2"/>
        <w:rPr>
          <w:rFonts w:ascii="Times New Roman" w:hAnsi="Times New Roman" w:cs="Times New Roman"/>
        </w:rPr>
      </w:pPr>
      <w:bookmarkStart w:id="12" w:name="_Toc81772355"/>
      <w:bookmarkStart w:id="13" w:name="_Toc201306014"/>
      <w:r w:rsidRPr="00E8417C">
        <w:rPr>
          <w:rFonts w:ascii="Times New Roman" w:hAnsi="Times New Roman" w:cs="Times New Roman"/>
        </w:rPr>
        <w:t>Choisir son sujet et son directeur de recherche</w:t>
      </w:r>
      <w:bookmarkEnd w:id="12"/>
      <w:bookmarkEnd w:id="13"/>
    </w:p>
    <w:p w14:paraId="32D5B4ED" w14:textId="2A305B59" w:rsidR="00D520FB" w:rsidRPr="00E8417C" w:rsidRDefault="00D520FB" w:rsidP="00832F47">
      <w:r w:rsidRPr="00E8417C">
        <w:t>L</w:t>
      </w:r>
      <w:r w:rsidR="001254E7" w:rsidRPr="00E8417C">
        <w:t>es étudiants admis en Master M</w:t>
      </w:r>
      <w:r w:rsidR="00CC150C">
        <w:t>OMA</w:t>
      </w:r>
      <w:r w:rsidR="001254E7" w:rsidRPr="00E8417C">
        <w:t xml:space="preserve"> </w:t>
      </w:r>
      <w:r w:rsidRPr="00E8417C">
        <w:t>doivent impérativement</w:t>
      </w:r>
      <w:r w:rsidR="001254E7" w:rsidRPr="00E8417C">
        <w:t xml:space="preserve"> contact</w:t>
      </w:r>
      <w:r w:rsidRPr="00E8417C">
        <w:t>er</w:t>
      </w:r>
      <w:r w:rsidR="001254E7" w:rsidRPr="00E8417C">
        <w:t xml:space="preserve"> et choisi</w:t>
      </w:r>
      <w:r w:rsidRPr="00E8417C">
        <w:t>r</w:t>
      </w:r>
      <w:r w:rsidR="001254E7" w:rsidRPr="00E8417C">
        <w:t xml:space="preserve"> un directeur de recherche, qui accept</w:t>
      </w:r>
      <w:r w:rsidRPr="00E8417C">
        <w:t>e</w:t>
      </w:r>
      <w:r w:rsidR="001254E7" w:rsidRPr="00E8417C">
        <w:t xml:space="preserve"> de les encadrer. </w:t>
      </w:r>
    </w:p>
    <w:p w14:paraId="529A4FC1" w14:textId="5BFEA69D" w:rsidR="001254E7" w:rsidRPr="00E8417C" w:rsidRDefault="001254E7" w:rsidP="00CC150C">
      <w:pPr>
        <w:jc w:val="both"/>
      </w:pPr>
      <w:r w:rsidRPr="00E8417C">
        <w:t xml:space="preserve">Pour rappel, le directeur de recherche de master </w:t>
      </w:r>
      <w:r w:rsidR="002512B1" w:rsidRPr="002512B1">
        <w:rPr>
          <w:b/>
          <w:bCs/>
          <w:u w:val="single"/>
        </w:rPr>
        <w:t>doit</w:t>
      </w:r>
      <w:r w:rsidRPr="002512B1">
        <w:rPr>
          <w:b/>
          <w:bCs/>
          <w:u w:val="single"/>
        </w:rPr>
        <w:t xml:space="preserve"> être</w:t>
      </w:r>
      <w:r w:rsidRPr="00E8417C">
        <w:t xml:space="preserve"> un enseignant-chercheur ou un chercheur, titulaire</w:t>
      </w:r>
      <w:r w:rsidR="00D76454" w:rsidRPr="00E8417C">
        <w:t>/statutaire</w:t>
      </w:r>
      <w:r w:rsidRPr="00E8417C">
        <w:t xml:space="preserve">, rattaché à un laboratoire CNRS </w:t>
      </w:r>
      <w:r w:rsidR="00B50243" w:rsidRPr="00E8417C">
        <w:t xml:space="preserve">ou </w:t>
      </w:r>
      <w:r w:rsidR="002512B1">
        <w:t xml:space="preserve">une </w:t>
      </w:r>
      <w:r w:rsidR="00B50243" w:rsidRPr="00E8417C">
        <w:t xml:space="preserve">institution académique universitaire </w:t>
      </w:r>
      <w:r w:rsidRPr="00E8417C">
        <w:t xml:space="preserve">(principalement IREMAM, </w:t>
      </w:r>
      <w:r w:rsidR="00D76454" w:rsidRPr="00E8417C">
        <w:t xml:space="preserve">LA3M ou IECJ, </w:t>
      </w:r>
      <w:r w:rsidRPr="00E8417C">
        <w:t>sans exclusive</w:t>
      </w:r>
      <w:r w:rsidR="00D76454" w:rsidRPr="00E8417C">
        <w:rPr>
          <w:rStyle w:val="Appelnotedebasdep"/>
        </w:rPr>
        <w:footnoteReference w:id="2"/>
      </w:r>
      <w:r w:rsidRPr="00E8417C">
        <w:t xml:space="preserve">), </w:t>
      </w:r>
      <w:r w:rsidRPr="002512B1">
        <w:rPr>
          <w:b/>
          <w:bCs/>
          <w:color w:val="FF0000"/>
          <w:u w:val="single"/>
        </w:rPr>
        <w:t xml:space="preserve">relevant </w:t>
      </w:r>
      <w:r w:rsidR="002512B1">
        <w:rPr>
          <w:b/>
          <w:bCs/>
          <w:color w:val="FF0000"/>
          <w:u w:val="single"/>
        </w:rPr>
        <w:t>de la discipline et de l’aire</w:t>
      </w:r>
      <w:r w:rsidRPr="002512B1">
        <w:rPr>
          <w:b/>
          <w:bCs/>
          <w:color w:val="FF0000"/>
          <w:u w:val="single"/>
        </w:rPr>
        <w:t xml:space="preserve"> de spécialité</w:t>
      </w:r>
      <w:r w:rsidRPr="002512B1">
        <w:rPr>
          <w:color w:val="FF0000"/>
        </w:rPr>
        <w:t>.</w:t>
      </w:r>
      <w:r w:rsidRPr="00E8417C">
        <w:t xml:space="preserve"> Il est possible d’avoir, en complément, un co-directeur, si cela s’avère pertinent par rapport au sujet de recherche.</w:t>
      </w:r>
    </w:p>
    <w:p w14:paraId="24C34B6C" w14:textId="691ED450" w:rsidR="00D520FB" w:rsidRPr="00E8417C" w:rsidRDefault="00D520FB" w:rsidP="00832F47">
      <w:r w:rsidRPr="00145B79">
        <w:t>Liste d’encadrants potentiels</w:t>
      </w:r>
      <w:r w:rsidR="00145B79" w:rsidRPr="00145B79">
        <w:t> : cf. annuaire de l’IREMAM</w:t>
      </w:r>
      <w:r w:rsidR="00145B79">
        <w:t xml:space="preserve"> </w:t>
      </w:r>
      <w:hyperlink r:id="rId17" w:history="1">
        <w:r w:rsidR="00145B79" w:rsidRPr="00C60BA5">
          <w:rPr>
            <w:rStyle w:val="Lienhypertexte"/>
          </w:rPr>
          <w:t>https://www.iremam.cnrs.fr/fr/annuaire-membres</w:t>
        </w:r>
      </w:hyperlink>
      <w:r w:rsidR="00145B79">
        <w:t xml:space="preserve"> </w:t>
      </w:r>
    </w:p>
    <w:p w14:paraId="059DC6E8" w14:textId="77777777" w:rsidR="00CC150C" w:rsidRDefault="00CC150C" w:rsidP="00CC150C">
      <w:pPr>
        <w:jc w:val="both"/>
      </w:pPr>
    </w:p>
    <w:p w14:paraId="04F285C5" w14:textId="138237A7" w:rsidR="001254E7" w:rsidRPr="00E8417C" w:rsidRDefault="001254E7" w:rsidP="00CC150C">
      <w:pPr>
        <w:jc w:val="both"/>
      </w:pPr>
      <w:r w:rsidRPr="00E8417C">
        <w:t xml:space="preserve">Le sujet de recherche est déterminé en accord avec le directeur de mémoire, qui s’assure de la pertinence et de la faisabilité de celui-ci. Il est quasi systématique que le sujet évolue au cours de l’année, en fonction des résultats de la recherche menée par l’étudiant. Il est déconseillé, en revanche, de changer de sujet, de discipline ou de directeur en cours d’année. Si toutefois une telle situation se produisait, </w:t>
      </w:r>
      <w:r w:rsidRPr="00E8417C">
        <w:rPr>
          <w:b/>
          <w:bCs/>
          <w:u w:val="single"/>
        </w:rPr>
        <w:t>le changement devrait se faire avec l’accord du directeur initial et de l’éventuel « nouveau » directeur</w:t>
      </w:r>
      <w:r w:rsidRPr="00E8417C">
        <w:t>.</w:t>
      </w:r>
    </w:p>
    <w:p w14:paraId="38456599" w14:textId="77777777" w:rsidR="00C678F2" w:rsidRDefault="00C678F2" w:rsidP="00CC150C">
      <w:pPr>
        <w:pStyle w:val="Titre2"/>
        <w:ind w:left="0"/>
        <w:rPr>
          <w:rFonts w:ascii="Times New Roman" w:hAnsi="Times New Roman" w:cs="Times New Roman"/>
        </w:rPr>
      </w:pPr>
      <w:bookmarkStart w:id="14" w:name="_Toc81772356"/>
    </w:p>
    <w:p w14:paraId="669663C1" w14:textId="49C8D2A2" w:rsidR="005A7779" w:rsidRPr="00E8417C" w:rsidRDefault="005A7779" w:rsidP="005A7779">
      <w:pPr>
        <w:pStyle w:val="Titre2"/>
        <w:rPr>
          <w:rFonts w:ascii="Times New Roman" w:hAnsi="Times New Roman" w:cs="Times New Roman"/>
        </w:rPr>
      </w:pPr>
      <w:bookmarkStart w:id="15" w:name="_Toc201306015"/>
      <w:r w:rsidRPr="00E8417C">
        <w:rPr>
          <w:rFonts w:ascii="Times New Roman" w:hAnsi="Times New Roman" w:cs="Times New Roman"/>
        </w:rPr>
        <w:t>L</w:t>
      </w:r>
      <w:r w:rsidR="009D0E8A" w:rsidRPr="00E8417C">
        <w:rPr>
          <w:rFonts w:ascii="Times New Roman" w:hAnsi="Times New Roman" w:cs="Times New Roman"/>
        </w:rPr>
        <w:t>e mémoire</w:t>
      </w:r>
      <w:bookmarkEnd w:id="14"/>
      <w:bookmarkEnd w:id="15"/>
    </w:p>
    <w:p w14:paraId="0D84C52C" w14:textId="0F8D71C9" w:rsidR="00D520FB" w:rsidRPr="00E8417C" w:rsidRDefault="005A7779" w:rsidP="00D2648E">
      <w:pPr>
        <w:jc w:val="both"/>
      </w:pPr>
      <w:r w:rsidRPr="00E8417C">
        <w:t>Chaque étudiant de M</w:t>
      </w:r>
      <w:r w:rsidR="00CC150C">
        <w:t>OMA</w:t>
      </w:r>
      <w:r w:rsidRPr="00E8417C">
        <w:t xml:space="preserve"> doit préparer, chaque année, un mémoire de recherche. Le volume </w:t>
      </w:r>
      <w:r w:rsidR="00B56031" w:rsidRPr="00E8417C">
        <w:t xml:space="preserve">minimal </w:t>
      </w:r>
      <w:r w:rsidRPr="00E8417C">
        <w:t xml:space="preserve">exigé est le suivant : </w:t>
      </w:r>
    </w:p>
    <w:p w14:paraId="610328AA" w14:textId="77777777" w:rsidR="00D520FB" w:rsidRPr="00E8417C" w:rsidRDefault="009D0E8A" w:rsidP="00D520FB">
      <w:pPr>
        <w:pStyle w:val="Paragraphedeliste"/>
        <w:numPr>
          <w:ilvl w:val="0"/>
          <w:numId w:val="4"/>
        </w:numPr>
        <w:rPr>
          <w:b/>
          <w:bCs/>
        </w:rPr>
      </w:pPr>
      <w:r w:rsidRPr="00E8417C">
        <w:rPr>
          <w:b/>
          <w:bCs/>
        </w:rPr>
        <w:t>50 pages en M1</w:t>
      </w:r>
      <w:r w:rsidR="005A7779" w:rsidRPr="00E8417C">
        <w:rPr>
          <w:b/>
          <w:bCs/>
        </w:rPr>
        <w:t> ;</w:t>
      </w:r>
      <w:r w:rsidRPr="00E8417C">
        <w:rPr>
          <w:b/>
          <w:bCs/>
        </w:rPr>
        <w:t xml:space="preserve"> </w:t>
      </w:r>
    </w:p>
    <w:p w14:paraId="0335CDCC" w14:textId="77777777" w:rsidR="00D520FB" w:rsidRPr="00E8417C" w:rsidRDefault="009D0E8A" w:rsidP="00D520FB">
      <w:pPr>
        <w:pStyle w:val="Paragraphedeliste"/>
        <w:numPr>
          <w:ilvl w:val="0"/>
          <w:numId w:val="4"/>
        </w:numPr>
        <w:rPr>
          <w:b/>
          <w:bCs/>
        </w:rPr>
      </w:pPr>
      <w:r w:rsidRPr="00E8417C">
        <w:rPr>
          <w:b/>
          <w:bCs/>
        </w:rPr>
        <w:t xml:space="preserve">100 pages en M2. </w:t>
      </w:r>
    </w:p>
    <w:p w14:paraId="327DCB0A" w14:textId="513BEE67" w:rsidR="005A7779" w:rsidRPr="00E8417C" w:rsidRDefault="005A7779" w:rsidP="00D520FB">
      <w:pPr>
        <w:rPr>
          <w:color w:val="FF0000"/>
        </w:rPr>
      </w:pPr>
      <w:r w:rsidRPr="00E8417C">
        <w:rPr>
          <w:b/>
          <w:bCs/>
          <w:color w:val="FF0000"/>
          <w:u w:val="single"/>
        </w:rPr>
        <w:t>Les étudiants doivent impérativement r</w:t>
      </w:r>
      <w:r w:rsidR="009D0E8A" w:rsidRPr="00E8417C">
        <w:rPr>
          <w:b/>
          <w:bCs/>
          <w:color w:val="FF0000"/>
          <w:u w:val="single"/>
        </w:rPr>
        <w:t>especter les standards et exigences d’un travail académique, autant dans la forme que dans le fond</w:t>
      </w:r>
      <w:r w:rsidRPr="00E8417C">
        <w:rPr>
          <w:color w:val="FF0000"/>
        </w:rPr>
        <w:t xml:space="preserve"> </w:t>
      </w:r>
      <w:r w:rsidRPr="00E8417C">
        <w:rPr>
          <w:color w:val="000000" w:themeColor="text1"/>
        </w:rPr>
        <w:t>(cf. les cours de méthodologie)</w:t>
      </w:r>
      <w:r w:rsidR="009D0E8A" w:rsidRPr="00E8417C">
        <w:rPr>
          <w:color w:val="000000" w:themeColor="text1"/>
        </w:rPr>
        <w:t>.</w:t>
      </w:r>
    </w:p>
    <w:p w14:paraId="08CFCFE6" w14:textId="34B872C1" w:rsidR="002B2588" w:rsidRDefault="002B2588">
      <w:pPr>
        <w:spacing w:after="160" w:line="259" w:lineRule="auto"/>
      </w:pPr>
      <w:r>
        <w:br w:type="page"/>
      </w:r>
    </w:p>
    <w:p w14:paraId="2767727D" w14:textId="77777777" w:rsidR="0070738E" w:rsidRPr="002B2588" w:rsidRDefault="0070738E" w:rsidP="0070738E">
      <w:pPr>
        <w:pStyle w:val="Titre1"/>
        <w:rPr>
          <w:rFonts w:ascii="Times New Roman" w:hAnsi="Times New Roman" w:cs="Times New Roman"/>
          <w:b/>
          <w:bCs/>
          <w:sz w:val="36"/>
          <w:szCs w:val="36"/>
        </w:rPr>
      </w:pPr>
      <w:bookmarkStart w:id="16" w:name="_Toc81772357"/>
      <w:bookmarkStart w:id="17" w:name="_Toc201306016"/>
      <w:r w:rsidRPr="002B2588">
        <w:rPr>
          <w:rFonts w:ascii="Times New Roman" w:hAnsi="Times New Roman" w:cs="Times New Roman"/>
          <w:b/>
          <w:bCs/>
          <w:sz w:val="36"/>
          <w:szCs w:val="36"/>
        </w:rPr>
        <w:lastRenderedPageBreak/>
        <w:t>S’inscrire correctement en Master</w:t>
      </w:r>
      <w:bookmarkEnd w:id="16"/>
      <w:bookmarkEnd w:id="17"/>
    </w:p>
    <w:p w14:paraId="469FE746" w14:textId="77777777" w:rsidR="0070738E" w:rsidRPr="00E8417C" w:rsidRDefault="0070738E" w:rsidP="0070738E">
      <w:pPr>
        <w:pStyle w:val="Titre2"/>
        <w:rPr>
          <w:rFonts w:ascii="Times New Roman" w:hAnsi="Times New Roman" w:cs="Times New Roman"/>
        </w:rPr>
      </w:pPr>
      <w:bookmarkStart w:id="18" w:name="_Toc81772358"/>
      <w:bookmarkStart w:id="19" w:name="_Toc201306017"/>
      <w:r w:rsidRPr="00E8417C">
        <w:rPr>
          <w:rFonts w:ascii="Times New Roman" w:hAnsi="Times New Roman" w:cs="Times New Roman"/>
        </w:rPr>
        <w:t>Les démarches</w:t>
      </w:r>
      <w:bookmarkEnd w:id="18"/>
      <w:bookmarkEnd w:id="19"/>
    </w:p>
    <w:p w14:paraId="7F78354D" w14:textId="1B2AD779" w:rsidR="006A73D4" w:rsidRPr="00145B79" w:rsidRDefault="00D520FB" w:rsidP="00832F47">
      <w:pPr>
        <w:rPr>
          <w:b/>
          <w:bCs/>
          <w:color w:val="FF0000"/>
          <w:u w:val="single"/>
        </w:rPr>
      </w:pPr>
      <w:r w:rsidRPr="00145B79">
        <w:rPr>
          <w:b/>
          <w:bCs/>
          <w:color w:val="FF0000"/>
          <w:u w:val="single"/>
        </w:rPr>
        <w:t>Attention : il faut impérativement respecter les délais !</w:t>
      </w:r>
      <w:r w:rsidR="00145B79" w:rsidRPr="00145B79">
        <w:rPr>
          <w:b/>
          <w:bCs/>
          <w:color w:val="FF0000"/>
          <w:u w:val="single"/>
        </w:rPr>
        <w:t xml:space="preserve"> (Fermeture de la scolarité du </w:t>
      </w:r>
      <w:r w:rsidR="00D2648E">
        <w:rPr>
          <w:b/>
          <w:bCs/>
          <w:color w:val="FF0000"/>
          <w:shd w:val="clear" w:color="auto" w:fill="EFF9FC"/>
        </w:rPr>
        <w:t>28</w:t>
      </w:r>
      <w:r w:rsidR="00145B79" w:rsidRPr="00145B79">
        <w:rPr>
          <w:b/>
          <w:bCs/>
          <w:color w:val="FF0000"/>
          <w:shd w:val="clear" w:color="auto" w:fill="EFF9FC"/>
        </w:rPr>
        <w:t>/07/202</w:t>
      </w:r>
      <w:r w:rsidR="002512B1">
        <w:rPr>
          <w:b/>
          <w:bCs/>
          <w:color w:val="FF0000"/>
          <w:shd w:val="clear" w:color="auto" w:fill="EFF9FC"/>
        </w:rPr>
        <w:t>5</w:t>
      </w:r>
      <w:r w:rsidR="00145B79" w:rsidRPr="00145B79">
        <w:rPr>
          <w:b/>
          <w:bCs/>
          <w:color w:val="FF0000"/>
          <w:shd w:val="clear" w:color="auto" w:fill="EFF9FC"/>
        </w:rPr>
        <w:t xml:space="preserve"> au 2</w:t>
      </w:r>
      <w:r w:rsidR="00D2648E">
        <w:rPr>
          <w:b/>
          <w:bCs/>
          <w:color w:val="FF0000"/>
          <w:shd w:val="clear" w:color="auto" w:fill="EFF9FC"/>
        </w:rPr>
        <w:t>2</w:t>
      </w:r>
      <w:r w:rsidR="00145B79" w:rsidRPr="00145B79">
        <w:rPr>
          <w:b/>
          <w:bCs/>
          <w:color w:val="FF0000"/>
          <w:shd w:val="clear" w:color="auto" w:fill="EFF9FC"/>
        </w:rPr>
        <w:t>/08/202</w:t>
      </w:r>
      <w:r w:rsidR="002512B1">
        <w:rPr>
          <w:b/>
          <w:bCs/>
          <w:color w:val="FF0000"/>
          <w:shd w:val="clear" w:color="auto" w:fill="EFF9FC"/>
        </w:rPr>
        <w:t>5</w:t>
      </w:r>
      <w:r w:rsidR="00145B79" w:rsidRPr="00145B79">
        <w:rPr>
          <w:b/>
          <w:bCs/>
          <w:color w:val="FF0000"/>
          <w:shd w:val="clear" w:color="auto" w:fill="EFF9FC"/>
        </w:rPr>
        <w:t>).</w:t>
      </w:r>
    </w:p>
    <w:p w14:paraId="2A28E53C" w14:textId="77777777" w:rsidR="00D520FB" w:rsidRPr="00E8417C" w:rsidRDefault="00D520FB" w:rsidP="00832F47">
      <w:pPr>
        <w:rPr>
          <w:b/>
          <w:bCs/>
          <w:color w:val="FF0000"/>
          <w:u w:val="single"/>
        </w:rPr>
      </w:pPr>
    </w:p>
    <w:p w14:paraId="41A1D91D" w14:textId="41A8263B" w:rsidR="0070738E" w:rsidRDefault="0070738E" w:rsidP="00832F47">
      <w:r w:rsidRPr="00E8417C">
        <w:t xml:space="preserve">1/Inscription administrative : </w:t>
      </w:r>
      <w:hyperlink r:id="rId18" w:anchor="section-8249" w:history="1">
        <w:r w:rsidR="00D2648E" w:rsidRPr="00334423">
          <w:rPr>
            <w:rStyle w:val="Lienhypertexte"/>
          </w:rPr>
          <w:t>https://allsh.univ-amu.fr/fr/candidature-inscription/inscription/inscription-admi</w:t>
        </w:r>
        <w:r w:rsidR="00D2648E" w:rsidRPr="00334423">
          <w:rPr>
            <w:rStyle w:val="Lienhypertexte"/>
          </w:rPr>
          <w:t>n</w:t>
        </w:r>
        <w:r w:rsidR="00D2648E" w:rsidRPr="00334423">
          <w:rPr>
            <w:rStyle w:val="Lienhypertexte"/>
          </w:rPr>
          <w:t>istrative#section-8249</w:t>
        </w:r>
      </w:hyperlink>
      <w:r w:rsidR="00D2648E">
        <w:t xml:space="preserve"> </w:t>
      </w:r>
    </w:p>
    <w:p w14:paraId="11C2B7BC" w14:textId="77777777" w:rsidR="00145B79" w:rsidRPr="00E8417C" w:rsidRDefault="00145B79" w:rsidP="00832F47"/>
    <w:p w14:paraId="7912F709" w14:textId="61B30E63" w:rsidR="006A73D4" w:rsidRDefault="006A73D4" w:rsidP="00832F47"/>
    <w:p w14:paraId="2F8F7679" w14:textId="77777777" w:rsidR="001E3738" w:rsidRPr="00E8417C" w:rsidRDefault="001E3738" w:rsidP="00832F47"/>
    <w:p w14:paraId="6AE10B15" w14:textId="689E4BE1" w:rsidR="006A73D4" w:rsidRDefault="0070738E" w:rsidP="003C1668">
      <w:pPr>
        <w:jc w:val="both"/>
      </w:pPr>
      <w:r w:rsidRPr="00E8417C">
        <w:t xml:space="preserve">2/Inscription pédagogique : </w:t>
      </w:r>
      <w:hyperlink r:id="rId19" w:history="1">
        <w:r w:rsidR="002512B1" w:rsidRPr="00377FDD">
          <w:rPr>
            <w:rStyle w:val="Lienhypertexte"/>
          </w:rPr>
          <w:t>https://allsh.univ-amu.fr/fr/candidature-inscription/inscription/in</w:t>
        </w:r>
        <w:r w:rsidR="002512B1" w:rsidRPr="00377FDD">
          <w:rPr>
            <w:rStyle w:val="Lienhypertexte"/>
          </w:rPr>
          <w:t>s</w:t>
        </w:r>
        <w:r w:rsidR="002512B1" w:rsidRPr="00377FDD">
          <w:rPr>
            <w:rStyle w:val="Lienhypertexte"/>
          </w:rPr>
          <w:t>cription-pedagogique</w:t>
        </w:r>
      </w:hyperlink>
      <w:r w:rsidR="002512B1">
        <w:t xml:space="preserve"> </w:t>
      </w:r>
    </w:p>
    <w:p w14:paraId="64D7F1CD" w14:textId="47320DA2" w:rsidR="00145B79" w:rsidRDefault="00145B79" w:rsidP="001D37E9">
      <w:pPr>
        <w:jc w:val="center"/>
        <w:rPr>
          <w:b/>
          <w:bCs/>
          <w:color w:val="FF0000"/>
        </w:rPr>
      </w:pPr>
      <w:r w:rsidRPr="00145B79">
        <w:rPr>
          <w:b/>
          <w:bCs/>
          <w:color w:val="FF0000"/>
        </w:rPr>
        <w:t xml:space="preserve">Attention : </w:t>
      </w:r>
    </w:p>
    <w:p w14:paraId="63F0BE2F" w14:textId="0F0AFCCA" w:rsidR="00375D81" w:rsidRDefault="00375D81" w:rsidP="00375D81">
      <w:pPr>
        <w:rPr>
          <w:b/>
          <w:bCs/>
          <w:color w:val="FF0000"/>
        </w:rPr>
      </w:pPr>
      <w:r>
        <w:rPr>
          <w:b/>
          <w:bCs/>
          <w:color w:val="FF0000"/>
        </w:rPr>
        <w:t>Master 1</w:t>
      </w:r>
    </w:p>
    <w:p w14:paraId="19406AF4" w14:textId="77777777" w:rsidR="00375D81" w:rsidRPr="00375D81" w:rsidRDefault="00375D81" w:rsidP="00375D81">
      <w:pPr>
        <w:jc w:val="both"/>
      </w:pPr>
      <w:r w:rsidRPr="00375D81">
        <w:rPr>
          <w:b/>
          <w:bCs/>
        </w:rPr>
        <w:t>Phase A</w:t>
      </w:r>
      <w:r w:rsidRPr="00375D81">
        <w:t> (UE disciplinaires) : </w:t>
      </w:r>
    </w:p>
    <w:p w14:paraId="5753C5F7" w14:textId="77777777" w:rsidR="00375D81" w:rsidRPr="00375D81" w:rsidRDefault="00375D81" w:rsidP="00375D81">
      <w:pPr>
        <w:jc w:val="both"/>
      </w:pPr>
      <w:proofErr w:type="gramStart"/>
      <w:r w:rsidRPr="00375D81">
        <w:t>à</w:t>
      </w:r>
      <w:proofErr w:type="gramEnd"/>
      <w:r w:rsidRPr="00375D81">
        <w:t xml:space="preserve"> partir du 1er septembre 2025 à 9h au jeudi 4 septembre 2025 à 12h</w:t>
      </w:r>
    </w:p>
    <w:p w14:paraId="43DE7ED4" w14:textId="77777777" w:rsidR="00375D81" w:rsidRPr="00375D81" w:rsidRDefault="00375D81" w:rsidP="00375D81">
      <w:pPr>
        <w:jc w:val="both"/>
      </w:pPr>
      <w:r w:rsidRPr="00375D81">
        <w:rPr>
          <w:b/>
          <w:bCs/>
        </w:rPr>
        <w:t>Phase B</w:t>
      </w:r>
      <w:r w:rsidRPr="00375D81">
        <w:t> (options et LANSAD)</w:t>
      </w:r>
    </w:p>
    <w:p w14:paraId="49B46CA6" w14:textId="77777777" w:rsidR="00375D81" w:rsidRPr="00375D81" w:rsidRDefault="00375D81" w:rsidP="00375D81">
      <w:pPr>
        <w:jc w:val="both"/>
      </w:pPr>
      <w:proofErr w:type="gramStart"/>
      <w:r w:rsidRPr="00375D81">
        <w:t>à</w:t>
      </w:r>
      <w:proofErr w:type="gramEnd"/>
      <w:r w:rsidRPr="00375D81">
        <w:t xml:space="preserve"> partir du 8 septembre 2025 à 9h au jeudi 11 septembre 2025 à 12h</w:t>
      </w:r>
    </w:p>
    <w:p w14:paraId="29B8E9C8" w14:textId="77777777" w:rsidR="00375D81" w:rsidRPr="00375D81" w:rsidRDefault="00375D81" w:rsidP="00375D81">
      <w:pPr>
        <w:jc w:val="both"/>
      </w:pPr>
      <w:proofErr w:type="spellStart"/>
      <w:r w:rsidRPr="00375D81">
        <w:t>Au delà</w:t>
      </w:r>
      <w:proofErr w:type="spellEnd"/>
      <w:r w:rsidRPr="00375D81">
        <w:t xml:space="preserve"> de ces dates, il ne sera plus possible de faire votre inscription par le web.</w:t>
      </w:r>
    </w:p>
    <w:p w14:paraId="098AF2FB" w14:textId="77777777" w:rsidR="00375D81" w:rsidRDefault="00375D81" w:rsidP="00375D81">
      <w:pPr>
        <w:rPr>
          <w:b/>
          <w:bCs/>
          <w:color w:val="FF0000"/>
        </w:rPr>
      </w:pPr>
    </w:p>
    <w:p w14:paraId="6D6FD5C2" w14:textId="207288A7" w:rsidR="00375D81" w:rsidRDefault="00375D81" w:rsidP="00375D81">
      <w:pPr>
        <w:rPr>
          <w:b/>
          <w:bCs/>
          <w:color w:val="FF0000"/>
        </w:rPr>
      </w:pPr>
      <w:r>
        <w:rPr>
          <w:b/>
          <w:bCs/>
          <w:color w:val="FF0000"/>
        </w:rPr>
        <w:t xml:space="preserve">Master </w:t>
      </w:r>
      <w:r>
        <w:rPr>
          <w:b/>
          <w:bCs/>
          <w:color w:val="FF0000"/>
        </w:rPr>
        <w:t>2</w:t>
      </w:r>
    </w:p>
    <w:p w14:paraId="718B282C" w14:textId="77777777" w:rsidR="00375D81" w:rsidRPr="00375D81" w:rsidRDefault="00375D81" w:rsidP="00375D81">
      <w:pPr>
        <w:jc w:val="both"/>
      </w:pPr>
      <w:r w:rsidRPr="00375D81">
        <w:rPr>
          <w:b/>
          <w:bCs/>
        </w:rPr>
        <w:t>Phase A</w:t>
      </w:r>
      <w:r w:rsidRPr="00375D81">
        <w:t> (UE disciplinaires) : </w:t>
      </w:r>
    </w:p>
    <w:p w14:paraId="02911C85" w14:textId="77777777" w:rsidR="00375D81" w:rsidRPr="00375D81" w:rsidRDefault="00375D81" w:rsidP="00375D81">
      <w:pPr>
        <w:jc w:val="both"/>
      </w:pPr>
      <w:proofErr w:type="gramStart"/>
      <w:r w:rsidRPr="00375D81">
        <w:t>à</w:t>
      </w:r>
      <w:proofErr w:type="gramEnd"/>
      <w:r w:rsidRPr="00375D81">
        <w:t xml:space="preserve"> partir du 1er septembre 2025 à 9h au jeudi 4 septembre 2025 à 12h</w:t>
      </w:r>
    </w:p>
    <w:p w14:paraId="13FFC973" w14:textId="77777777" w:rsidR="00375D81" w:rsidRPr="00375D81" w:rsidRDefault="00375D81" w:rsidP="00375D81">
      <w:pPr>
        <w:jc w:val="both"/>
      </w:pPr>
      <w:r w:rsidRPr="00375D81">
        <w:rPr>
          <w:b/>
          <w:bCs/>
        </w:rPr>
        <w:t>Phase B</w:t>
      </w:r>
      <w:r w:rsidRPr="00375D81">
        <w:t> (options et LANSAD)</w:t>
      </w:r>
    </w:p>
    <w:p w14:paraId="56DFFDEC" w14:textId="77777777" w:rsidR="00375D81" w:rsidRPr="00375D81" w:rsidRDefault="00375D81" w:rsidP="00375D81">
      <w:pPr>
        <w:jc w:val="both"/>
      </w:pPr>
      <w:proofErr w:type="gramStart"/>
      <w:r w:rsidRPr="00375D81">
        <w:t>à</w:t>
      </w:r>
      <w:proofErr w:type="gramEnd"/>
      <w:r w:rsidRPr="00375D81">
        <w:t xml:space="preserve"> partir du 8 septembre 2025 à 9h au jeudi 11 septembre 2025 à 12h</w:t>
      </w:r>
    </w:p>
    <w:p w14:paraId="6A1D199A" w14:textId="7AC8705B" w:rsidR="00375D81" w:rsidRPr="00375D81" w:rsidRDefault="00375D81" w:rsidP="00375D81">
      <w:pPr>
        <w:jc w:val="both"/>
      </w:pPr>
      <w:r w:rsidRPr="00375D81">
        <w:t>Au</w:t>
      </w:r>
      <w:r>
        <w:t>-</w:t>
      </w:r>
      <w:r w:rsidRPr="00375D81">
        <w:t>delà de ces dates, il ne sera plus possible de faire votre inscription par le web.</w:t>
      </w:r>
    </w:p>
    <w:p w14:paraId="2295F1F4" w14:textId="77777777" w:rsidR="00375D81" w:rsidRPr="00145B79" w:rsidRDefault="00375D81" w:rsidP="00375D81">
      <w:pPr>
        <w:rPr>
          <w:b/>
          <w:bCs/>
          <w:color w:val="FF0000"/>
        </w:rPr>
      </w:pPr>
    </w:p>
    <w:p w14:paraId="6DEA5AF7" w14:textId="2D3BE6C6" w:rsidR="006346D3" w:rsidRPr="00E8417C" w:rsidRDefault="006346D3" w:rsidP="003C1668">
      <w:pPr>
        <w:jc w:val="both"/>
      </w:pPr>
    </w:p>
    <w:p w14:paraId="1A829EE9" w14:textId="77777777" w:rsidR="00F57944" w:rsidRPr="00E8417C" w:rsidRDefault="004C12C9" w:rsidP="003C1668">
      <w:pPr>
        <w:pStyle w:val="Titre2"/>
        <w:jc w:val="both"/>
        <w:rPr>
          <w:rFonts w:ascii="Times New Roman" w:hAnsi="Times New Roman" w:cs="Times New Roman"/>
        </w:rPr>
      </w:pPr>
      <w:bookmarkStart w:id="20" w:name="_Toc81772359"/>
      <w:bookmarkStart w:id="21" w:name="_Toc201306018"/>
      <w:r w:rsidRPr="00E8417C">
        <w:rPr>
          <w:rFonts w:ascii="Times New Roman" w:hAnsi="Times New Roman" w:cs="Times New Roman"/>
        </w:rPr>
        <w:t xml:space="preserve">La </w:t>
      </w:r>
      <w:r w:rsidR="00F57944" w:rsidRPr="00E8417C">
        <w:rPr>
          <w:rFonts w:ascii="Times New Roman" w:hAnsi="Times New Roman" w:cs="Times New Roman"/>
        </w:rPr>
        <w:t>fiche</w:t>
      </w:r>
      <w:r w:rsidR="00224D67" w:rsidRPr="00E8417C">
        <w:rPr>
          <w:rFonts w:ascii="Times New Roman" w:hAnsi="Times New Roman" w:cs="Times New Roman"/>
        </w:rPr>
        <w:t>/le contrat</w:t>
      </w:r>
      <w:r w:rsidR="00F57944" w:rsidRPr="00E8417C">
        <w:rPr>
          <w:rFonts w:ascii="Times New Roman" w:hAnsi="Times New Roman" w:cs="Times New Roman"/>
        </w:rPr>
        <w:t xml:space="preserve"> pédagogique</w:t>
      </w:r>
      <w:bookmarkEnd w:id="20"/>
      <w:bookmarkEnd w:id="21"/>
    </w:p>
    <w:p w14:paraId="20170F36" w14:textId="5827E4B3" w:rsidR="008A37EB" w:rsidRPr="00E8417C" w:rsidRDefault="008A37EB" w:rsidP="003C1668">
      <w:pPr>
        <w:jc w:val="both"/>
      </w:pPr>
      <w:r w:rsidRPr="00E8417C">
        <w:t xml:space="preserve">Le contrat pédagogique est le document final que vous aurez à disposition suite à votre inscription en ligne sur </w:t>
      </w:r>
      <w:proofErr w:type="spellStart"/>
      <w:r w:rsidRPr="00E8417C">
        <w:t>ipweb</w:t>
      </w:r>
      <w:proofErr w:type="spellEnd"/>
      <w:r w:rsidRPr="00E8417C">
        <w:t xml:space="preserve">. Il repose sur la saisie de vos choix d’UE à partir de la fiche pédagogique. </w:t>
      </w:r>
    </w:p>
    <w:p w14:paraId="3D535DBD" w14:textId="77777777" w:rsidR="007F6961" w:rsidRPr="00E8417C" w:rsidRDefault="007F6961" w:rsidP="003C1668">
      <w:pPr>
        <w:jc w:val="both"/>
      </w:pPr>
    </w:p>
    <w:p w14:paraId="2A1E2355" w14:textId="208725D3" w:rsidR="00145B79" w:rsidRDefault="008A37EB" w:rsidP="003C1668">
      <w:pPr>
        <w:jc w:val="both"/>
      </w:pPr>
      <w:r w:rsidRPr="00E8417C">
        <w:t xml:space="preserve">Les fiches </w:t>
      </w:r>
      <w:r w:rsidR="00B50243" w:rsidRPr="00E8417C">
        <w:t xml:space="preserve">pédagogiques </w:t>
      </w:r>
      <w:r w:rsidRPr="00E8417C">
        <w:t xml:space="preserve">de l’année sont </w:t>
      </w:r>
      <w:r w:rsidR="006346D3" w:rsidRPr="00E8417C">
        <w:t>disponibles à ce lien (</w:t>
      </w:r>
      <w:hyperlink r:id="rId20" w:history="1">
        <w:r w:rsidR="00375D81" w:rsidRPr="00377FDD">
          <w:rPr>
            <w:rStyle w:val="Lienhypertexte"/>
          </w:rPr>
          <w:t>https://allsh.univ-amu.fr/fr/fiches-pedagogiques/master-langues-societes-moma</w:t>
        </w:r>
      </w:hyperlink>
      <w:r w:rsidR="00375D81">
        <w:t>)</w:t>
      </w:r>
      <w:r w:rsidR="006346D3" w:rsidRPr="00E8417C">
        <w:t xml:space="preserve"> </w:t>
      </w:r>
      <w:r w:rsidRPr="00E8417C">
        <w:t>afin de vous permettre d’anticiper la saisie informatique de vos choix.</w:t>
      </w:r>
    </w:p>
    <w:p w14:paraId="2FAF57CB" w14:textId="682CC35B" w:rsidR="008A37EB" w:rsidRDefault="008A37EB" w:rsidP="003C1668">
      <w:pPr>
        <w:jc w:val="both"/>
        <w:rPr>
          <w:b/>
          <w:bCs/>
          <w:color w:val="FF0000"/>
        </w:rPr>
      </w:pPr>
    </w:p>
    <w:p w14:paraId="7DD24BF8" w14:textId="77777777" w:rsidR="00375D81" w:rsidRPr="00E8417C" w:rsidRDefault="00375D81" w:rsidP="003C1668">
      <w:pPr>
        <w:jc w:val="both"/>
      </w:pPr>
    </w:p>
    <w:p w14:paraId="3383E637" w14:textId="19C88A6B" w:rsidR="00F12E3E" w:rsidRPr="00375D81" w:rsidRDefault="00F12E3E" w:rsidP="002512B1">
      <w:pPr>
        <w:jc w:val="both"/>
        <w:rPr>
          <w:b/>
          <w:bCs/>
          <w:color w:val="FF0000"/>
        </w:rPr>
      </w:pPr>
      <w:r w:rsidRPr="00375D81">
        <w:rPr>
          <w:b/>
          <w:bCs/>
          <w:color w:val="FF0000"/>
        </w:rPr>
        <w:t>V</w:t>
      </w:r>
      <w:r w:rsidR="00D1563F" w:rsidRPr="00375D81">
        <w:rPr>
          <w:b/>
          <w:bCs/>
          <w:color w:val="FF0000"/>
        </w:rPr>
        <w:t xml:space="preserve">otre </w:t>
      </w:r>
      <w:r w:rsidR="00D1563F" w:rsidRPr="00375D81">
        <w:rPr>
          <w:b/>
          <w:bCs/>
          <w:color w:val="FF0000"/>
          <w:u w:val="single"/>
        </w:rPr>
        <w:t>inscription dans les diverses UE est définitive</w:t>
      </w:r>
      <w:r w:rsidR="002512B1" w:rsidRPr="00375D81">
        <w:rPr>
          <w:b/>
          <w:bCs/>
          <w:color w:val="FF0000"/>
          <w:u w:val="single"/>
        </w:rPr>
        <w:t xml:space="preserve"> et nécessaire pour valider les </w:t>
      </w:r>
      <w:proofErr w:type="gramStart"/>
      <w:r w:rsidR="002512B1" w:rsidRPr="00375D81">
        <w:rPr>
          <w:b/>
          <w:bCs/>
          <w:color w:val="FF0000"/>
          <w:u w:val="single"/>
        </w:rPr>
        <w:t>examens !</w:t>
      </w:r>
      <w:r w:rsidR="00D1563F" w:rsidRPr="00375D81">
        <w:rPr>
          <w:b/>
          <w:bCs/>
          <w:color w:val="FF0000"/>
        </w:rPr>
        <w:t>.</w:t>
      </w:r>
      <w:proofErr w:type="gramEnd"/>
    </w:p>
    <w:p w14:paraId="0B57D82D" w14:textId="77777777" w:rsidR="001D37E9" w:rsidRDefault="001D37E9" w:rsidP="00832F47">
      <w:pPr>
        <w:rPr>
          <w:b/>
          <w:color w:val="FF0000"/>
        </w:rPr>
      </w:pPr>
    </w:p>
    <w:p w14:paraId="6623A79E" w14:textId="4176F312" w:rsidR="00D1563F" w:rsidRPr="00E8417C" w:rsidRDefault="00D1563F" w:rsidP="00832F47">
      <w:pPr>
        <w:rPr>
          <w:b/>
          <w:color w:val="FF0000"/>
        </w:rPr>
      </w:pPr>
      <w:r w:rsidRPr="00E8417C">
        <w:rPr>
          <w:b/>
          <w:color w:val="FF0000"/>
        </w:rPr>
        <w:t>Choisir ses UE :</w:t>
      </w:r>
    </w:p>
    <w:p w14:paraId="00E237DC" w14:textId="77777777" w:rsidR="00F12E3E" w:rsidRPr="00E8417C" w:rsidRDefault="00F12E3E" w:rsidP="00832F47">
      <w:r w:rsidRPr="00E8417C">
        <w:rPr>
          <w:b/>
          <w:bCs/>
          <w:color w:val="FF0000"/>
          <w:u w:val="single"/>
        </w:rPr>
        <w:t>Il est impératif de choisir les UE en concertation avec votre directeur de recherche</w:t>
      </w:r>
      <w:r w:rsidRPr="00E8417C">
        <w:t xml:space="preserve">, afin de vous assurer </w:t>
      </w:r>
      <w:r w:rsidRPr="00E8417C">
        <w:rPr>
          <w:b/>
          <w:bCs/>
        </w:rPr>
        <w:t>une formation la plus pertinente possible</w:t>
      </w:r>
      <w:r w:rsidRPr="00E8417C">
        <w:t>, adaptée à votre sujet de recherche ainsi qu’à votre projet professionnel.</w:t>
      </w:r>
    </w:p>
    <w:p w14:paraId="0185B623" w14:textId="77777777" w:rsidR="00F12E3E" w:rsidRPr="00E8417C" w:rsidRDefault="00F12E3E" w:rsidP="00832F47">
      <w:r w:rsidRPr="00E8417C">
        <w:t>Quelques éléments à retenir :</w:t>
      </w:r>
    </w:p>
    <w:p w14:paraId="01A90D93" w14:textId="6B8DFFF3" w:rsidR="00422BED" w:rsidRPr="00145B79" w:rsidRDefault="006346D3" w:rsidP="001E16B4">
      <w:pPr>
        <w:pStyle w:val="Paragraphedeliste"/>
        <w:numPr>
          <w:ilvl w:val="0"/>
          <w:numId w:val="3"/>
        </w:numPr>
      </w:pPr>
      <w:r w:rsidRPr="00145B79">
        <w:t>L</w:t>
      </w:r>
      <w:r w:rsidR="00F12E3E" w:rsidRPr="00145B79">
        <w:t>e choix des UE doit être fait en pensant</w:t>
      </w:r>
      <w:r w:rsidR="00422BED" w:rsidRPr="00145B79">
        <w:t xml:space="preserve"> </w:t>
      </w:r>
      <w:r w:rsidR="00F12E3E" w:rsidRPr="00145B79">
        <w:t>aux</w:t>
      </w:r>
      <w:r w:rsidR="00422BED" w:rsidRPr="00145B79">
        <w:t xml:space="preserve"> deux années</w:t>
      </w:r>
      <w:r w:rsidR="00F12E3E" w:rsidRPr="00145B79">
        <w:t xml:space="preserve"> de Master</w:t>
      </w:r>
      <w:r w:rsidR="00422BED" w:rsidRPr="00145B79">
        <w:t>, car on ne peut valider deux fois la même UE (</w:t>
      </w:r>
      <w:r w:rsidR="00145B79">
        <w:t>sauf si le code est différent en M1 et M2</w:t>
      </w:r>
      <w:r w:rsidR="007A76F8" w:rsidRPr="00145B79">
        <w:t>).</w:t>
      </w:r>
    </w:p>
    <w:p w14:paraId="6C2E1B53" w14:textId="1E7B9ABB" w:rsidR="00224D67" w:rsidRPr="00E8417C" w:rsidRDefault="006346D3" w:rsidP="003C1668">
      <w:pPr>
        <w:pStyle w:val="Paragraphedeliste"/>
        <w:numPr>
          <w:ilvl w:val="0"/>
          <w:numId w:val="3"/>
        </w:numPr>
        <w:jc w:val="both"/>
        <w:rPr>
          <w:b/>
          <w:bCs/>
        </w:rPr>
      </w:pPr>
      <w:r w:rsidRPr="00E8417C">
        <w:rPr>
          <w:b/>
          <w:bCs/>
        </w:rPr>
        <w:lastRenderedPageBreak/>
        <w:t>V</w:t>
      </w:r>
      <w:r w:rsidR="00224D67" w:rsidRPr="00E8417C">
        <w:rPr>
          <w:b/>
          <w:bCs/>
        </w:rPr>
        <w:t>érifier les éventuels p</w:t>
      </w:r>
      <w:r w:rsidR="00F12E3E" w:rsidRPr="00E8417C">
        <w:rPr>
          <w:b/>
          <w:bCs/>
        </w:rPr>
        <w:t>roblèmes</w:t>
      </w:r>
      <w:r w:rsidR="00224D67" w:rsidRPr="00E8417C">
        <w:rPr>
          <w:b/>
          <w:bCs/>
        </w:rPr>
        <w:t xml:space="preserve"> de chevauchement</w:t>
      </w:r>
      <w:r w:rsidR="00F12E3E" w:rsidRPr="00E8417C">
        <w:rPr>
          <w:b/>
          <w:bCs/>
        </w:rPr>
        <w:t xml:space="preserve"> dans les emplois du temps</w:t>
      </w:r>
      <w:r w:rsidR="00224D67" w:rsidRPr="00E8417C">
        <w:rPr>
          <w:b/>
          <w:bCs/>
        </w:rPr>
        <w:t xml:space="preserve"> et</w:t>
      </w:r>
      <w:r w:rsidR="00F12E3E" w:rsidRPr="00E8417C">
        <w:rPr>
          <w:b/>
          <w:bCs/>
        </w:rPr>
        <w:t>, le cas échéant,</w:t>
      </w:r>
      <w:r w:rsidR="00224D67" w:rsidRPr="00E8417C">
        <w:rPr>
          <w:b/>
          <w:bCs/>
        </w:rPr>
        <w:t xml:space="preserve"> obtenir l’accord des enseignants concernés pour </w:t>
      </w:r>
      <w:r w:rsidR="00F12E3E" w:rsidRPr="00E8417C">
        <w:rPr>
          <w:b/>
          <w:bCs/>
        </w:rPr>
        <w:t>s’adapter aux contraintes du</w:t>
      </w:r>
      <w:r w:rsidR="00224D67" w:rsidRPr="00E8417C">
        <w:rPr>
          <w:b/>
          <w:bCs/>
        </w:rPr>
        <w:t xml:space="preserve"> chevauchement</w:t>
      </w:r>
      <w:r w:rsidR="00F12E3E" w:rsidRPr="00E8417C">
        <w:rPr>
          <w:b/>
          <w:bCs/>
        </w:rPr>
        <w:t xml:space="preserve"> (assiduité, évaluation, etc.)</w:t>
      </w:r>
      <w:r w:rsidR="00224D67" w:rsidRPr="00E8417C">
        <w:rPr>
          <w:b/>
          <w:bCs/>
        </w:rPr>
        <w:t>.</w:t>
      </w:r>
    </w:p>
    <w:p w14:paraId="3FDB33E4" w14:textId="6B720FBE" w:rsidR="00F57944" w:rsidRDefault="006346D3" w:rsidP="00206C79">
      <w:pPr>
        <w:pStyle w:val="Paragraphedeliste"/>
        <w:numPr>
          <w:ilvl w:val="0"/>
          <w:numId w:val="3"/>
        </w:numPr>
        <w:jc w:val="both"/>
      </w:pPr>
      <w:r w:rsidRPr="00E8417C">
        <w:t>S</w:t>
      </w:r>
      <w:r w:rsidR="00224D67" w:rsidRPr="00E8417C">
        <w:t xml:space="preserve">i </w:t>
      </w:r>
      <w:r w:rsidR="00D2648E">
        <w:t xml:space="preserve">une UE hors maquette vous intéresse (exemple arabe 1 si vous </w:t>
      </w:r>
      <w:r w:rsidR="00D2648E">
        <w:rPr>
          <w:lang w:val="x-none"/>
        </w:rPr>
        <w:t>êtes débutant en arabe</w:t>
      </w:r>
      <w:r w:rsidR="00224D67" w:rsidRPr="00E8417C">
        <w:t>,</w:t>
      </w:r>
      <w:r w:rsidR="00D2648E">
        <w:t xml:space="preserve"> un cours du </w:t>
      </w:r>
      <w:r w:rsidR="002512B1">
        <w:t>département</w:t>
      </w:r>
      <w:r w:rsidR="00D2648E">
        <w:t xml:space="preserve"> de sociologie pour vous spécialiser dans cette discipline…),</w:t>
      </w:r>
      <w:r w:rsidR="00224D67" w:rsidRPr="00E8417C">
        <w:t xml:space="preserve"> </w:t>
      </w:r>
      <w:r w:rsidR="00F12E3E" w:rsidRPr="00E8417C">
        <w:t xml:space="preserve">sachez qu’il est </w:t>
      </w:r>
      <w:r w:rsidR="00224D67" w:rsidRPr="00E8417C">
        <w:t>possib</w:t>
      </w:r>
      <w:r w:rsidR="00F12E3E" w:rsidRPr="00E8417C">
        <w:t>le</w:t>
      </w:r>
      <w:r w:rsidR="00224D67" w:rsidRPr="00E8417C">
        <w:t xml:space="preserve"> de </w:t>
      </w:r>
      <w:r w:rsidR="00224D67" w:rsidRPr="00E8417C">
        <w:rPr>
          <w:b/>
          <w:bCs/>
        </w:rPr>
        <w:t xml:space="preserve">demander </w:t>
      </w:r>
      <w:r w:rsidR="00F12E3E" w:rsidRPr="00E8417C">
        <w:rPr>
          <w:b/>
          <w:bCs/>
        </w:rPr>
        <w:t xml:space="preserve">une </w:t>
      </w:r>
      <w:r w:rsidR="00224D67" w:rsidRPr="00E8417C">
        <w:rPr>
          <w:b/>
          <w:bCs/>
        </w:rPr>
        <w:t>dérogation</w:t>
      </w:r>
      <w:r w:rsidR="00F12E3E" w:rsidRPr="00E8417C">
        <w:rPr>
          <w:b/>
          <w:bCs/>
        </w:rPr>
        <w:t xml:space="preserve"> </w:t>
      </w:r>
      <w:r w:rsidR="00D2648E">
        <w:rPr>
          <w:b/>
          <w:bCs/>
        </w:rPr>
        <w:t>(qui n’est pas de droit)</w:t>
      </w:r>
      <w:r w:rsidR="002512B1">
        <w:rPr>
          <w:b/>
          <w:bCs/>
        </w:rPr>
        <w:t xml:space="preserve"> </w:t>
      </w:r>
      <w:r w:rsidR="00F12E3E" w:rsidRPr="00E8417C">
        <w:rPr>
          <w:b/>
          <w:bCs/>
        </w:rPr>
        <w:t>à la scolarité :</w:t>
      </w:r>
      <w:r w:rsidR="00224D67" w:rsidRPr="00E8417C">
        <w:rPr>
          <w:b/>
          <w:bCs/>
        </w:rPr>
        <w:t xml:space="preserve"> </w:t>
      </w:r>
      <w:r w:rsidR="00F12E3E" w:rsidRPr="00E8417C">
        <w:rPr>
          <w:b/>
          <w:bCs/>
        </w:rPr>
        <w:t xml:space="preserve">cela </w:t>
      </w:r>
      <w:r w:rsidR="00224D67" w:rsidRPr="00E8417C">
        <w:rPr>
          <w:b/>
          <w:bCs/>
        </w:rPr>
        <w:t>doit rester exceptionnel et se justifier pédagogiquement</w:t>
      </w:r>
      <w:r w:rsidR="00E17980" w:rsidRPr="00E8417C">
        <w:t>.</w:t>
      </w:r>
      <w:r w:rsidR="00206C79">
        <w:t xml:space="preserve"> </w:t>
      </w:r>
    </w:p>
    <w:p w14:paraId="6EF5074E" w14:textId="3E167371" w:rsidR="00375D81" w:rsidRDefault="00375D81" w:rsidP="00375D81">
      <w:pPr>
        <w:pStyle w:val="Paragraphedeliste"/>
        <w:ind w:left="1428"/>
        <w:jc w:val="both"/>
      </w:pPr>
      <w:hyperlink r:id="rId21" w:history="1">
        <w:r w:rsidRPr="00377FDD">
          <w:rPr>
            <w:rStyle w:val="Lienhypertexte"/>
          </w:rPr>
          <w:t>https://allsh.univ-amu.fr/fr/formation/scolarite/demarches-administratives/derogation-choix-ue</w:t>
        </w:r>
      </w:hyperlink>
      <w:r>
        <w:t xml:space="preserve"> </w:t>
      </w:r>
    </w:p>
    <w:p w14:paraId="77EBBF9E" w14:textId="175AAC4E" w:rsidR="00375D81" w:rsidRPr="00E8417C" w:rsidRDefault="00375D81" w:rsidP="00375D81">
      <w:pPr>
        <w:pStyle w:val="Paragraphedeliste"/>
        <w:ind w:left="1428"/>
        <w:jc w:val="both"/>
      </w:pPr>
      <w:r w:rsidRPr="00375D81">
        <w:rPr>
          <w:b/>
          <w:bCs/>
          <w:color w:val="FF0000"/>
        </w:rPr>
        <w:t>Attention : faire signer les formulaires avant demande</w:t>
      </w:r>
    </w:p>
    <w:p w14:paraId="57628BAB" w14:textId="59EEBD18" w:rsidR="00F57944" w:rsidRPr="00E8417C" w:rsidRDefault="006346D3" w:rsidP="00206C79">
      <w:pPr>
        <w:pStyle w:val="Paragraphedeliste"/>
        <w:numPr>
          <w:ilvl w:val="0"/>
          <w:numId w:val="3"/>
        </w:numPr>
        <w:jc w:val="both"/>
      </w:pPr>
      <w:r w:rsidRPr="00E8417C">
        <w:t>A</w:t>
      </w:r>
      <w:r w:rsidR="00BA1BD2" w:rsidRPr="00E8417C">
        <w:t xml:space="preserve">fin de gagner en souplesse dans votre fiche pédagogique, vous pouvez aussi </w:t>
      </w:r>
      <w:r w:rsidR="00F57944" w:rsidRPr="00E8417C">
        <w:rPr>
          <w:b/>
          <w:bCs/>
        </w:rPr>
        <w:t>utiliser les bonus</w:t>
      </w:r>
      <w:r w:rsidR="00BA1BD2" w:rsidRPr="00E8417C">
        <w:t>.</w:t>
      </w:r>
      <w:r w:rsidR="00EF3085" w:rsidRPr="00E8417C">
        <w:t xml:space="preserve"> </w:t>
      </w:r>
      <w:r w:rsidR="00BA1BD2" w:rsidRPr="00E8417C">
        <w:t>C</w:t>
      </w:r>
      <w:r w:rsidR="00EF3085" w:rsidRPr="00E8417C">
        <w:t xml:space="preserve">ela est possible </w:t>
      </w:r>
      <w:r w:rsidR="00EF3085" w:rsidRPr="00375D81">
        <w:rPr>
          <w:b/>
          <w:bCs/>
        </w:rPr>
        <w:t>uniquement en Master 1</w:t>
      </w:r>
      <w:r w:rsidR="00EF3085" w:rsidRPr="00E8417C">
        <w:t xml:space="preserve"> (S7 et S8)</w:t>
      </w:r>
      <w:r w:rsidR="00E96CF3" w:rsidRPr="00E8417C">
        <w:t>.</w:t>
      </w:r>
    </w:p>
    <w:p w14:paraId="7A94F0CA" w14:textId="41B2923E" w:rsidR="00AA6454" w:rsidRDefault="006346D3" w:rsidP="00206C79">
      <w:pPr>
        <w:pStyle w:val="Paragraphedeliste"/>
        <w:numPr>
          <w:ilvl w:val="0"/>
          <w:numId w:val="3"/>
        </w:numPr>
        <w:jc w:val="both"/>
      </w:pPr>
      <w:r w:rsidRPr="00E8417C">
        <w:t>A</w:t>
      </w:r>
      <w:r w:rsidR="00BA1BD2" w:rsidRPr="00E8417C">
        <w:t>ssurez-vous de pouvoir être assidus aux UE dans lesquelles vous vous inscrivez : en cas d’</w:t>
      </w:r>
      <w:r w:rsidR="00466966" w:rsidRPr="00E8417C">
        <w:t>absences à 2</w:t>
      </w:r>
      <w:r w:rsidR="00BA1BD2" w:rsidRPr="00E8417C">
        <w:t xml:space="preserve"> séances de</w:t>
      </w:r>
      <w:r w:rsidR="00466966" w:rsidRPr="00E8417C">
        <w:t xml:space="preserve"> TD sans justification </w:t>
      </w:r>
      <w:r w:rsidR="00B50243" w:rsidRPr="00E8417C">
        <w:t xml:space="preserve">de votre part </w:t>
      </w:r>
      <w:r w:rsidR="00466966" w:rsidRPr="00E8417C">
        <w:t>auprès de l’enseignant</w:t>
      </w:r>
      <w:r w:rsidR="00BA1BD2" w:rsidRPr="00E8417C">
        <w:t>,</w:t>
      </w:r>
      <w:r w:rsidR="00466966" w:rsidRPr="00E8417C">
        <w:t xml:space="preserve"> </w:t>
      </w:r>
      <w:r w:rsidR="00BA1BD2" w:rsidRPr="00E8417C">
        <w:t xml:space="preserve">ce dernier </w:t>
      </w:r>
      <w:r w:rsidR="00466966" w:rsidRPr="00E8417C">
        <w:t>peut demander à la scolarité de désinscrire l’étudiant concerné</w:t>
      </w:r>
      <w:r w:rsidR="00BA1BD2" w:rsidRPr="00E8417C">
        <w:t>.</w:t>
      </w:r>
    </w:p>
    <w:p w14:paraId="2FC4BEC0" w14:textId="5ED3A5BC" w:rsidR="00375D81" w:rsidRPr="00E8417C" w:rsidRDefault="00375D81" w:rsidP="00375D81">
      <w:pPr>
        <w:pStyle w:val="Paragraphedeliste"/>
        <w:ind w:left="1428"/>
        <w:jc w:val="both"/>
      </w:pPr>
      <w:hyperlink r:id="rId22" w:history="1">
        <w:r w:rsidRPr="00377FDD">
          <w:rPr>
            <w:rStyle w:val="Lienhypertexte"/>
          </w:rPr>
          <w:t>https://allsh.univ-amu.fr/fr/formation/options-bonus#tab-9657</w:t>
        </w:r>
      </w:hyperlink>
      <w:r>
        <w:t xml:space="preserve"> </w:t>
      </w:r>
    </w:p>
    <w:p w14:paraId="3EE67523" w14:textId="1476B7B8" w:rsidR="00564738" w:rsidRPr="00E8417C" w:rsidRDefault="006346D3" w:rsidP="002512B1">
      <w:pPr>
        <w:pStyle w:val="Paragraphedeliste"/>
        <w:numPr>
          <w:ilvl w:val="0"/>
          <w:numId w:val="3"/>
        </w:numPr>
        <w:jc w:val="both"/>
      </w:pPr>
      <w:r w:rsidRPr="00E8417C">
        <w:t>C</w:t>
      </w:r>
      <w:r w:rsidR="00564738" w:rsidRPr="00E8417C">
        <w:t xml:space="preserve">haque étudiant doit </w:t>
      </w:r>
      <w:r w:rsidR="00564738" w:rsidRPr="00E8417C">
        <w:rPr>
          <w:b/>
          <w:bCs/>
          <w:color w:val="FF0000"/>
          <w:u w:val="single"/>
        </w:rPr>
        <w:t xml:space="preserve">impérativement garder une copie </w:t>
      </w:r>
      <w:r w:rsidR="00D1563F" w:rsidRPr="00E8417C">
        <w:rPr>
          <w:b/>
          <w:bCs/>
          <w:color w:val="FF0000"/>
          <w:u w:val="single"/>
        </w:rPr>
        <w:t>électronique et papier</w:t>
      </w:r>
      <w:r w:rsidR="00D1563F" w:rsidRPr="00E8417C">
        <w:rPr>
          <w:color w:val="FF0000"/>
        </w:rPr>
        <w:t xml:space="preserve"> </w:t>
      </w:r>
      <w:r w:rsidR="00564738" w:rsidRPr="00E8417C">
        <w:rPr>
          <w:b/>
          <w:bCs/>
          <w:color w:val="FF0000"/>
          <w:u w:val="single"/>
        </w:rPr>
        <w:t>de s</w:t>
      </w:r>
      <w:r w:rsidR="00B50243" w:rsidRPr="00E8417C">
        <w:rPr>
          <w:b/>
          <w:bCs/>
          <w:color w:val="FF0000"/>
          <w:u w:val="single"/>
        </w:rPr>
        <w:t>on</w:t>
      </w:r>
      <w:r w:rsidR="00564738" w:rsidRPr="00E8417C">
        <w:rPr>
          <w:b/>
          <w:bCs/>
          <w:color w:val="FF0000"/>
          <w:u w:val="single"/>
        </w:rPr>
        <w:t xml:space="preserve"> </w:t>
      </w:r>
      <w:r w:rsidR="00B50243" w:rsidRPr="00E8417C">
        <w:rPr>
          <w:b/>
          <w:bCs/>
          <w:color w:val="FF0000"/>
          <w:u w:val="single"/>
        </w:rPr>
        <w:t>contrat</w:t>
      </w:r>
      <w:r w:rsidR="00564738" w:rsidRPr="00E8417C">
        <w:rPr>
          <w:b/>
          <w:bCs/>
          <w:color w:val="FF0000"/>
          <w:u w:val="single"/>
        </w:rPr>
        <w:t xml:space="preserve"> pédagogique définiti</w:t>
      </w:r>
      <w:r w:rsidR="00B50243" w:rsidRPr="00E8417C">
        <w:rPr>
          <w:b/>
          <w:bCs/>
          <w:color w:val="FF0000"/>
          <w:u w:val="single"/>
        </w:rPr>
        <w:t>f</w:t>
      </w:r>
      <w:r w:rsidR="00564738" w:rsidRPr="00E8417C">
        <w:rPr>
          <w:color w:val="FF0000"/>
        </w:rPr>
        <w:t xml:space="preserve"> </w:t>
      </w:r>
      <w:r w:rsidR="00564738" w:rsidRPr="00E8417C">
        <w:t>et en donner une version à son directeur de recherche.</w:t>
      </w:r>
    </w:p>
    <w:p w14:paraId="2A288E04" w14:textId="21717B81" w:rsidR="001E16B4" w:rsidRPr="00E8417C" w:rsidRDefault="001E16B4">
      <w:r w:rsidRPr="00E8417C">
        <w:br w:type="page"/>
      </w:r>
    </w:p>
    <w:p w14:paraId="6DAF1F6D" w14:textId="7EDE6C1A" w:rsidR="00883C5E" w:rsidRDefault="00883C5E" w:rsidP="004C12C9">
      <w:pPr>
        <w:pStyle w:val="Titre1"/>
        <w:rPr>
          <w:rFonts w:ascii="Times New Roman" w:hAnsi="Times New Roman" w:cs="Times New Roman"/>
          <w:b/>
          <w:bCs/>
          <w:sz w:val="36"/>
          <w:szCs w:val="36"/>
        </w:rPr>
      </w:pPr>
      <w:bookmarkStart w:id="22" w:name="_Toc201306019"/>
      <w:bookmarkStart w:id="23" w:name="_Toc81772360"/>
      <w:r>
        <w:rPr>
          <w:rFonts w:ascii="Times New Roman" w:hAnsi="Times New Roman" w:cs="Times New Roman"/>
          <w:b/>
          <w:bCs/>
          <w:sz w:val="36"/>
          <w:szCs w:val="36"/>
        </w:rPr>
        <w:lastRenderedPageBreak/>
        <w:t>La rentrée du master MOMA</w:t>
      </w:r>
      <w:bookmarkEnd w:id="22"/>
    </w:p>
    <w:p w14:paraId="5846E87B" w14:textId="22AEE217" w:rsidR="00883C5E" w:rsidRDefault="00883C5E" w:rsidP="001D37E9">
      <w:pPr>
        <w:jc w:val="both"/>
      </w:pPr>
      <w:r w:rsidRPr="003031C1">
        <w:rPr>
          <w:b/>
          <w:bCs/>
        </w:rPr>
        <w:t>Réunion de rentrée</w:t>
      </w:r>
      <w:r>
        <w:t xml:space="preserve"> </w:t>
      </w:r>
      <w:r w:rsidR="003031C1">
        <w:t xml:space="preserve">pour les </w:t>
      </w:r>
      <w:r w:rsidR="003031C1" w:rsidRPr="003031C1">
        <w:t>Master 1</w:t>
      </w:r>
      <w:r w:rsidR="003031C1">
        <w:t xml:space="preserve">et </w:t>
      </w:r>
      <w:r w:rsidR="003031C1" w:rsidRPr="003031C1">
        <w:t>Master 2</w:t>
      </w:r>
      <w:r>
        <w:t> : votre présence est obligatoire.</w:t>
      </w:r>
    </w:p>
    <w:p w14:paraId="0938FA1E" w14:textId="3645B26D" w:rsidR="00883C5E" w:rsidRPr="002512B1" w:rsidRDefault="003031C1" w:rsidP="00883C5E">
      <w:r w:rsidRPr="002512B1">
        <w:rPr>
          <w:b/>
          <w:bCs/>
        </w:rPr>
        <w:t>Horaire :</w:t>
      </w:r>
      <w:r w:rsidR="00D2648E" w:rsidRPr="002512B1">
        <w:t> </w:t>
      </w:r>
      <w:r w:rsidR="002512B1" w:rsidRPr="002512B1">
        <w:t>Vendredi 12 septembre 2025 à 9h</w:t>
      </w:r>
    </w:p>
    <w:p w14:paraId="33FE59A9" w14:textId="0D24AD4B" w:rsidR="00883C5E" w:rsidRPr="00883C5E" w:rsidRDefault="00883C5E" w:rsidP="00883C5E">
      <w:r w:rsidRPr="002512B1">
        <w:rPr>
          <w:b/>
          <w:bCs/>
        </w:rPr>
        <w:t>Lieu </w:t>
      </w:r>
      <w:r w:rsidRPr="002512B1">
        <w:t xml:space="preserve">: </w:t>
      </w:r>
      <w:r w:rsidR="002512B1" w:rsidRPr="002512B1">
        <w:t>Salle DUBY MMSH 5aix-en-Provence</w:t>
      </w:r>
    </w:p>
    <w:p w14:paraId="70DD022C" w14:textId="07EB6C87" w:rsidR="004C12C9" w:rsidRPr="00883C5E" w:rsidRDefault="004C12C9" w:rsidP="004C12C9">
      <w:pPr>
        <w:pStyle w:val="Titre1"/>
        <w:rPr>
          <w:rFonts w:ascii="Times New Roman" w:hAnsi="Times New Roman" w:cs="Times New Roman"/>
          <w:b/>
          <w:bCs/>
          <w:sz w:val="36"/>
          <w:szCs w:val="36"/>
        </w:rPr>
      </w:pPr>
      <w:bookmarkStart w:id="24" w:name="_Toc201306020"/>
      <w:r w:rsidRPr="00883C5E">
        <w:rPr>
          <w:rFonts w:ascii="Times New Roman" w:hAnsi="Times New Roman" w:cs="Times New Roman"/>
          <w:b/>
          <w:bCs/>
          <w:sz w:val="36"/>
          <w:szCs w:val="36"/>
        </w:rPr>
        <w:t xml:space="preserve">Les </w:t>
      </w:r>
      <w:r w:rsidR="00206C79" w:rsidRPr="00883C5E">
        <w:rPr>
          <w:rFonts w:ascii="Times New Roman" w:hAnsi="Times New Roman" w:cs="Times New Roman"/>
          <w:b/>
          <w:bCs/>
          <w:sz w:val="36"/>
          <w:szCs w:val="36"/>
        </w:rPr>
        <w:t xml:space="preserve">cours et </w:t>
      </w:r>
      <w:r w:rsidRPr="00883C5E">
        <w:rPr>
          <w:rFonts w:ascii="Times New Roman" w:hAnsi="Times New Roman" w:cs="Times New Roman"/>
          <w:b/>
          <w:bCs/>
          <w:sz w:val="36"/>
          <w:szCs w:val="36"/>
        </w:rPr>
        <w:t>séminaires</w:t>
      </w:r>
      <w:r w:rsidR="00BA1BD2" w:rsidRPr="00883C5E">
        <w:rPr>
          <w:rFonts w:ascii="Times New Roman" w:hAnsi="Times New Roman" w:cs="Times New Roman"/>
          <w:b/>
          <w:bCs/>
          <w:sz w:val="36"/>
          <w:szCs w:val="36"/>
        </w:rPr>
        <w:t xml:space="preserve"> d</w:t>
      </w:r>
      <w:r w:rsidR="00883C5E" w:rsidRPr="00883C5E">
        <w:rPr>
          <w:rFonts w:ascii="Times New Roman" w:hAnsi="Times New Roman" w:cs="Times New Roman"/>
          <w:b/>
          <w:bCs/>
          <w:sz w:val="36"/>
          <w:szCs w:val="36"/>
        </w:rPr>
        <w:t>u</w:t>
      </w:r>
      <w:r w:rsidR="00BA1BD2" w:rsidRPr="00883C5E">
        <w:rPr>
          <w:rFonts w:ascii="Times New Roman" w:hAnsi="Times New Roman" w:cs="Times New Roman"/>
          <w:b/>
          <w:bCs/>
          <w:sz w:val="36"/>
          <w:szCs w:val="36"/>
        </w:rPr>
        <w:t xml:space="preserve"> Master</w:t>
      </w:r>
      <w:bookmarkEnd w:id="23"/>
      <w:r w:rsidR="00883C5E" w:rsidRPr="00883C5E">
        <w:rPr>
          <w:rFonts w:ascii="Times New Roman" w:hAnsi="Times New Roman" w:cs="Times New Roman"/>
          <w:b/>
          <w:bCs/>
          <w:sz w:val="36"/>
          <w:szCs w:val="36"/>
        </w:rPr>
        <w:t xml:space="preserve"> MOMA</w:t>
      </w:r>
      <w:bookmarkEnd w:id="24"/>
    </w:p>
    <w:p w14:paraId="284052B6" w14:textId="7126FEE9" w:rsidR="00206C79" w:rsidRDefault="00BA1BD2" w:rsidP="003C1668">
      <w:pPr>
        <w:jc w:val="both"/>
      </w:pPr>
      <w:r w:rsidRPr="00E8417C">
        <w:t>À titre indicatif, voici les titre</w:t>
      </w:r>
      <w:r w:rsidR="000412F8" w:rsidRPr="00E8417C">
        <w:t>s</w:t>
      </w:r>
      <w:r w:rsidRPr="00E8417C">
        <w:t>, nom de responsable</w:t>
      </w:r>
      <w:r w:rsidR="000412F8" w:rsidRPr="00E8417C">
        <w:t>(s)</w:t>
      </w:r>
      <w:r w:rsidRPr="00E8417C">
        <w:t xml:space="preserve"> des </w:t>
      </w:r>
      <w:r w:rsidR="00206C79">
        <w:t xml:space="preserve">cours et </w:t>
      </w:r>
      <w:r w:rsidRPr="00E8417C">
        <w:t>séminaires de Master</w:t>
      </w:r>
      <w:r w:rsidR="00883C5E">
        <w:t xml:space="preserve">. </w:t>
      </w:r>
    </w:p>
    <w:p w14:paraId="2D786695" w14:textId="77777777" w:rsidR="00206C79" w:rsidRDefault="00206C79" w:rsidP="003C1668">
      <w:pPr>
        <w:jc w:val="both"/>
      </w:pPr>
    </w:p>
    <w:p w14:paraId="5C335C2B" w14:textId="7FEF1AA4" w:rsidR="00206C79" w:rsidRPr="00EB7FF0" w:rsidRDefault="00BA1BD2" w:rsidP="003C1668">
      <w:pPr>
        <w:jc w:val="both"/>
        <w:rPr>
          <w:sz w:val="28"/>
          <w:szCs w:val="28"/>
        </w:rPr>
      </w:pPr>
      <w:r w:rsidRPr="00EB7FF0">
        <w:rPr>
          <w:b/>
          <w:bCs/>
          <w:color w:val="FF0000"/>
          <w:sz w:val="28"/>
          <w:szCs w:val="28"/>
          <w:u w:val="single"/>
        </w:rPr>
        <w:t>Il appartient aux étudiants de vérifier dès la première séance, auprès du responsable du séminaire concerné, quels en sont le programme et le calendrier exacts, et quelles en sont les modalités d’évaluation</w:t>
      </w:r>
      <w:r w:rsidR="00883C5E" w:rsidRPr="00EB7FF0">
        <w:rPr>
          <w:b/>
          <w:bCs/>
          <w:color w:val="FF0000"/>
          <w:sz w:val="28"/>
          <w:szCs w:val="28"/>
          <w:u w:val="single"/>
        </w:rPr>
        <w:t xml:space="preserve"> (régime normal ou </w:t>
      </w:r>
      <w:r w:rsidR="00D2648E">
        <w:rPr>
          <w:b/>
          <w:bCs/>
          <w:color w:val="FF0000"/>
          <w:sz w:val="28"/>
          <w:szCs w:val="28"/>
          <w:u w:val="single"/>
        </w:rPr>
        <w:t>RSE</w:t>
      </w:r>
      <w:r w:rsidR="00883C5E" w:rsidRPr="00EB7FF0">
        <w:rPr>
          <w:b/>
          <w:bCs/>
          <w:color w:val="FF0000"/>
          <w:sz w:val="28"/>
          <w:szCs w:val="28"/>
          <w:u w:val="single"/>
        </w:rPr>
        <w:t>)</w:t>
      </w:r>
      <w:r w:rsidRPr="00EB7FF0">
        <w:rPr>
          <w:color w:val="FF0000"/>
          <w:sz w:val="28"/>
          <w:szCs w:val="28"/>
        </w:rPr>
        <w:t xml:space="preserve">. </w:t>
      </w:r>
    </w:p>
    <w:p w14:paraId="33BF8229" w14:textId="77777777" w:rsidR="00883C5E" w:rsidRDefault="00883C5E" w:rsidP="003C1668">
      <w:pPr>
        <w:jc w:val="both"/>
      </w:pPr>
    </w:p>
    <w:p w14:paraId="69A94034" w14:textId="5EA9D0E3" w:rsidR="00F57944" w:rsidRPr="00E8417C" w:rsidRDefault="00BA1BD2" w:rsidP="003C1668">
      <w:pPr>
        <w:jc w:val="both"/>
      </w:pPr>
      <w:r w:rsidRPr="00E8417C">
        <w:t>Les informations faisant foi en dernier recours sont celles communiquées par le responsable du séminaire (il y a parfois un décalage entre l’affichage officiel et les détails du calendrier, en particulier dans le cas de reports de séances imprévus).</w:t>
      </w:r>
    </w:p>
    <w:p w14:paraId="1D10EC3A" w14:textId="6E879954" w:rsidR="00D75CDD" w:rsidRPr="00EB7FF0" w:rsidRDefault="00206C79" w:rsidP="003C1668">
      <w:pPr>
        <w:jc w:val="both"/>
        <w:rPr>
          <w:color w:val="FF0000"/>
        </w:rPr>
      </w:pPr>
      <w:r w:rsidRPr="00EB7FF0">
        <w:rPr>
          <w:b/>
          <w:bCs/>
          <w:color w:val="FF0000"/>
          <w:sz w:val="28"/>
          <w:szCs w:val="28"/>
          <w:u w:val="single"/>
        </w:rPr>
        <w:t>Attention : certains cours ont lieu à Schuman et d’autres (en particulier les cours spécifiques au master) ont lieu à la MMSH</w:t>
      </w:r>
      <w:r w:rsidRPr="00EB7FF0">
        <w:rPr>
          <w:color w:val="FF0000"/>
          <w:sz w:val="28"/>
          <w:szCs w:val="28"/>
          <w:u w:val="single"/>
        </w:rPr>
        <w:t>.</w:t>
      </w:r>
      <w:r w:rsidRPr="00EB7FF0">
        <w:rPr>
          <w:color w:val="FF0000"/>
        </w:rPr>
        <w:t xml:space="preserve"> </w:t>
      </w:r>
      <w:r w:rsidR="00D75CDD" w:rsidRPr="00EB7FF0">
        <w:rPr>
          <w:color w:val="FF0000"/>
        </w:rPr>
        <w:t>Il est conseillé de vérifier les salles et horaires lors de votre arrivée à la MMSH (bureau d’accueil).</w:t>
      </w:r>
    </w:p>
    <w:p w14:paraId="44A75B24" w14:textId="7D0F7C5C" w:rsidR="004C07F0" w:rsidRDefault="004C07F0">
      <w:pPr>
        <w:spacing w:after="160" w:line="259" w:lineRule="auto"/>
      </w:pPr>
      <w:r>
        <w:br w:type="page"/>
      </w:r>
    </w:p>
    <w:p w14:paraId="13759D6D" w14:textId="43961F73" w:rsidR="00883C5E" w:rsidRPr="004C07F0" w:rsidRDefault="00883C5E" w:rsidP="004C07F0">
      <w:pPr>
        <w:pStyle w:val="Titre1"/>
        <w:rPr>
          <w:rFonts w:ascii="Times New Roman" w:hAnsi="Times New Roman" w:cs="Times New Roman"/>
          <w:b/>
          <w:bCs/>
          <w:sz w:val="24"/>
          <w:szCs w:val="24"/>
        </w:rPr>
      </w:pPr>
      <w:bookmarkStart w:id="25" w:name="_Toc201306021"/>
      <w:r w:rsidRPr="004C07F0">
        <w:rPr>
          <w:rFonts w:ascii="Times New Roman" w:hAnsi="Times New Roman" w:cs="Times New Roman"/>
          <w:b/>
          <w:bCs/>
          <w:sz w:val="24"/>
          <w:szCs w:val="24"/>
        </w:rPr>
        <w:lastRenderedPageBreak/>
        <w:t>Maquette cours Moyen Orient Maghreb 202</w:t>
      </w:r>
      <w:r w:rsidR="004C643B">
        <w:rPr>
          <w:rFonts w:ascii="Times New Roman" w:hAnsi="Times New Roman" w:cs="Times New Roman"/>
          <w:b/>
          <w:bCs/>
          <w:sz w:val="24"/>
          <w:szCs w:val="24"/>
        </w:rPr>
        <w:t>5</w:t>
      </w:r>
      <w:r w:rsidRPr="004C07F0">
        <w:rPr>
          <w:rFonts w:ascii="Times New Roman" w:hAnsi="Times New Roman" w:cs="Times New Roman"/>
          <w:b/>
          <w:bCs/>
          <w:sz w:val="24"/>
          <w:szCs w:val="24"/>
        </w:rPr>
        <w:t>-2</w:t>
      </w:r>
      <w:r w:rsidR="004C643B">
        <w:rPr>
          <w:rFonts w:ascii="Times New Roman" w:hAnsi="Times New Roman" w:cs="Times New Roman"/>
          <w:b/>
          <w:bCs/>
          <w:sz w:val="24"/>
          <w:szCs w:val="24"/>
        </w:rPr>
        <w:t>6</w:t>
      </w:r>
      <w:bookmarkEnd w:id="25"/>
    </w:p>
    <w:p w14:paraId="222516CC" w14:textId="77777777" w:rsidR="00883C5E" w:rsidRPr="0033177D" w:rsidRDefault="00883C5E" w:rsidP="00883C5E">
      <w:pPr>
        <w:rPr>
          <w:sz w:val="20"/>
          <w:szCs w:val="20"/>
        </w:rPr>
      </w:pPr>
    </w:p>
    <w:tbl>
      <w:tblPr>
        <w:tblpPr w:leftFromText="141" w:rightFromText="141" w:vertAnchor="text" w:tblpXSpec="center" w:tblpY="1"/>
        <w:tblOverlap w:val="never"/>
        <w:tblW w:w="9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0DDEF"/>
        <w:tblLayout w:type="fixed"/>
        <w:tblCellMar>
          <w:left w:w="0" w:type="dxa"/>
          <w:right w:w="0" w:type="dxa"/>
        </w:tblCellMar>
        <w:tblLook w:val="04A0" w:firstRow="1" w:lastRow="0" w:firstColumn="1" w:lastColumn="0" w:noHBand="0" w:noVBand="1"/>
      </w:tblPr>
      <w:tblGrid>
        <w:gridCol w:w="449"/>
        <w:gridCol w:w="516"/>
        <w:gridCol w:w="7535"/>
        <w:gridCol w:w="999"/>
      </w:tblGrid>
      <w:tr w:rsidR="00883C5E" w:rsidRPr="0033177D" w14:paraId="4EE7272E" w14:textId="77777777" w:rsidTr="00DE12E5">
        <w:trPr>
          <w:trHeight w:val="230"/>
          <w:jc w:val="center"/>
        </w:trPr>
        <w:tc>
          <w:tcPr>
            <w:tcW w:w="449" w:type="dxa"/>
            <w:shd w:val="clear" w:color="auto" w:fill="D9E2F3"/>
            <w:tcMar>
              <w:top w:w="80" w:type="dxa"/>
              <w:left w:w="80" w:type="dxa"/>
              <w:bottom w:w="80" w:type="dxa"/>
              <w:right w:w="80" w:type="dxa"/>
            </w:tcMar>
            <w:textDirection w:val="btLr"/>
            <w:vAlign w:val="center"/>
          </w:tcPr>
          <w:p w14:paraId="03E8636F" w14:textId="77777777" w:rsidR="00883C5E" w:rsidRPr="0033177D" w:rsidRDefault="00883C5E" w:rsidP="00DE12E5">
            <w:pPr>
              <w:pStyle w:val="Corps"/>
              <w:spacing w:before="0"/>
              <w:rPr>
                <w:rStyle w:val="Aucun"/>
                <w:rFonts w:asciiTheme="majorHAnsi" w:hAnsiTheme="majorHAnsi" w:cstheme="majorHAnsi"/>
                <w:b/>
                <w:bCs/>
                <w:color w:val="auto"/>
                <w:sz w:val="20"/>
                <w:szCs w:val="20"/>
                <w:u w:color="FFFFFF"/>
                <w:lang w:val="fr-FR"/>
              </w:rPr>
            </w:pPr>
          </w:p>
        </w:tc>
        <w:tc>
          <w:tcPr>
            <w:tcW w:w="9050" w:type="dxa"/>
            <w:gridSpan w:val="3"/>
            <w:shd w:val="clear" w:color="auto" w:fill="7BC0DF"/>
            <w:tcMar>
              <w:top w:w="80" w:type="dxa"/>
              <w:left w:w="80" w:type="dxa"/>
              <w:bottom w:w="80" w:type="dxa"/>
              <w:right w:w="80" w:type="dxa"/>
            </w:tcMar>
            <w:vAlign w:val="center"/>
          </w:tcPr>
          <w:p w14:paraId="053B4C34" w14:textId="77777777" w:rsidR="00883C5E" w:rsidRPr="0033177D" w:rsidRDefault="00883C5E" w:rsidP="00DE12E5">
            <w:pPr>
              <w:pStyle w:val="Corps"/>
              <w:spacing w:before="0"/>
              <w:rPr>
                <w:rStyle w:val="Aucun"/>
                <w:rFonts w:asciiTheme="majorHAnsi" w:hAnsiTheme="majorHAnsi" w:cstheme="majorHAnsi"/>
                <w:b/>
                <w:bCs/>
                <w:color w:val="auto"/>
                <w:sz w:val="20"/>
                <w:szCs w:val="20"/>
                <w:lang w:val="fr-FR"/>
              </w:rPr>
            </w:pPr>
            <w:r w:rsidRPr="0033177D">
              <w:rPr>
                <w:rStyle w:val="Aucun"/>
                <w:rFonts w:asciiTheme="majorHAnsi" w:hAnsiTheme="majorHAnsi" w:cstheme="majorHAnsi"/>
                <w:b/>
                <w:bCs/>
                <w:color w:val="auto"/>
                <w:sz w:val="20"/>
                <w:szCs w:val="20"/>
                <w:lang w:val="fr-FR"/>
              </w:rPr>
              <w:t xml:space="preserve">MASTER 1 / LANGUES ET SOCIETES : </w:t>
            </w:r>
            <w:r w:rsidRPr="0033177D">
              <w:rPr>
                <w:rStyle w:val="Aucun"/>
                <w:rFonts w:asciiTheme="majorHAnsi" w:hAnsiTheme="majorHAnsi" w:cstheme="majorHAnsi"/>
                <w:bCs/>
                <w:color w:val="auto"/>
                <w:sz w:val="20"/>
                <w:szCs w:val="20"/>
                <w:lang w:val="fr-FR"/>
              </w:rPr>
              <w:t xml:space="preserve"> Moyen-Orient et Maghreb (MOMA)</w:t>
            </w:r>
          </w:p>
        </w:tc>
      </w:tr>
      <w:tr w:rsidR="00883C5E" w:rsidRPr="0033177D" w14:paraId="3ECC838A" w14:textId="77777777" w:rsidTr="00DE12E5">
        <w:trPr>
          <w:trHeight w:val="318"/>
          <w:jc w:val="center"/>
        </w:trPr>
        <w:tc>
          <w:tcPr>
            <w:tcW w:w="449" w:type="dxa"/>
            <w:vMerge w:val="restart"/>
            <w:shd w:val="clear" w:color="auto" w:fill="D9E2F3"/>
            <w:tcMar>
              <w:top w:w="80" w:type="dxa"/>
              <w:left w:w="80" w:type="dxa"/>
              <w:bottom w:w="80" w:type="dxa"/>
              <w:right w:w="80" w:type="dxa"/>
            </w:tcMar>
            <w:textDirection w:val="btLr"/>
            <w:vAlign w:val="center"/>
          </w:tcPr>
          <w:p w14:paraId="14D6E3B5" w14:textId="77777777" w:rsidR="00883C5E" w:rsidRPr="0033177D" w:rsidRDefault="00883C5E" w:rsidP="00DE12E5">
            <w:pPr>
              <w:pStyle w:val="Corps"/>
              <w:spacing w:before="0"/>
              <w:ind w:left="113" w:right="113"/>
              <w:jc w:val="center"/>
              <w:rPr>
                <w:rFonts w:asciiTheme="majorHAnsi" w:hAnsiTheme="majorHAnsi" w:cstheme="majorHAnsi"/>
                <w:color w:val="auto"/>
                <w:sz w:val="20"/>
                <w:szCs w:val="20"/>
              </w:rPr>
            </w:pPr>
            <w:r w:rsidRPr="0033177D">
              <w:rPr>
                <w:rStyle w:val="Aucun"/>
                <w:rFonts w:asciiTheme="majorHAnsi" w:hAnsiTheme="majorHAnsi" w:cstheme="majorHAnsi"/>
                <w:b/>
                <w:bCs/>
                <w:color w:val="auto"/>
                <w:sz w:val="20"/>
                <w:szCs w:val="20"/>
                <w:u w:color="FFFFFF"/>
              </w:rPr>
              <w:t>SEMESTRE 1</w:t>
            </w:r>
          </w:p>
        </w:tc>
        <w:tc>
          <w:tcPr>
            <w:tcW w:w="8051" w:type="dxa"/>
            <w:gridSpan w:val="2"/>
            <w:shd w:val="clear" w:color="auto" w:fill="D9D9D9"/>
            <w:tcMar>
              <w:top w:w="80" w:type="dxa"/>
              <w:left w:w="80" w:type="dxa"/>
              <w:bottom w:w="80" w:type="dxa"/>
              <w:right w:w="80" w:type="dxa"/>
            </w:tcMar>
            <w:vAlign w:val="center"/>
          </w:tcPr>
          <w:p w14:paraId="12EA61FC" w14:textId="77777777" w:rsidR="00883C5E" w:rsidRPr="0033177D" w:rsidRDefault="00883C5E" w:rsidP="00DE12E5">
            <w:pPr>
              <w:pStyle w:val="Corps"/>
              <w:pBdr>
                <w:top w:val="none" w:sz="0" w:space="0" w:color="auto"/>
                <w:left w:val="none" w:sz="0" w:space="0" w:color="auto"/>
                <w:bottom w:val="none" w:sz="0" w:space="0" w:color="auto"/>
                <w:right w:val="none" w:sz="0" w:space="0" w:color="auto"/>
                <w:between w:val="none" w:sz="0" w:space="0" w:color="auto"/>
                <w:bar w:val="none" w:sz="0" w:color="auto"/>
              </w:pBdr>
              <w:spacing w:before="0"/>
              <w:rPr>
                <w:rFonts w:eastAsia="Times New Roman" w:cs="Arial"/>
                <w:b/>
                <w:bCs/>
                <w:color w:val="7030A0"/>
                <w:sz w:val="20"/>
                <w:szCs w:val="20"/>
                <w:lang w:val="fr-FR"/>
              </w:rPr>
            </w:pPr>
            <w:r w:rsidRPr="0033177D">
              <w:rPr>
                <w:rFonts w:asciiTheme="majorHAnsi" w:hAnsiTheme="majorHAnsi" w:cstheme="majorHAnsi"/>
                <w:b/>
                <w:bCs/>
                <w:sz w:val="20"/>
                <w:szCs w:val="20"/>
                <w:u w:val="single"/>
                <w:lang w:val="fr-FR"/>
              </w:rPr>
              <w:t>BCC A .1 Compétences transversales et générales 1</w:t>
            </w:r>
          </w:p>
        </w:tc>
        <w:tc>
          <w:tcPr>
            <w:tcW w:w="999" w:type="dxa"/>
            <w:shd w:val="clear" w:color="auto" w:fill="D9D9D9"/>
            <w:tcMar>
              <w:top w:w="80" w:type="dxa"/>
              <w:left w:w="80" w:type="dxa"/>
              <w:bottom w:w="80" w:type="dxa"/>
              <w:right w:w="80" w:type="dxa"/>
            </w:tcMar>
            <w:vAlign w:val="center"/>
          </w:tcPr>
          <w:p w14:paraId="44BDC21C" w14:textId="77777777" w:rsidR="00883C5E" w:rsidRPr="0033177D" w:rsidRDefault="00883C5E" w:rsidP="00DE12E5">
            <w:pPr>
              <w:pStyle w:val="Corps"/>
              <w:spacing w:before="0"/>
              <w:rPr>
                <w:rFonts w:asciiTheme="majorHAnsi" w:hAnsiTheme="majorHAnsi" w:cstheme="majorHAnsi"/>
                <w:b/>
                <w:sz w:val="20"/>
                <w:szCs w:val="20"/>
              </w:rPr>
            </w:pPr>
            <w:r w:rsidRPr="0033177D">
              <w:rPr>
                <w:rStyle w:val="Aucun"/>
                <w:rFonts w:asciiTheme="majorHAnsi" w:hAnsiTheme="majorHAnsi" w:cstheme="majorHAnsi"/>
                <w:b/>
                <w:bCs/>
                <w:sz w:val="20"/>
                <w:szCs w:val="20"/>
              </w:rPr>
              <w:t>ECTS</w:t>
            </w:r>
          </w:p>
        </w:tc>
      </w:tr>
      <w:tr w:rsidR="00883C5E" w:rsidRPr="0033177D" w14:paraId="36FC79BE" w14:textId="77777777" w:rsidTr="00DE12E5">
        <w:trPr>
          <w:trHeight w:val="230"/>
          <w:jc w:val="center"/>
        </w:trPr>
        <w:tc>
          <w:tcPr>
            <w:tcW w:w="449" w:type="dxa"/>
            <w:vMerge/>
            <w:shd w:val="clear" w:color="auto" w:fill="D9E2F3"/>
          </w:tcPr>
          <w:p w14:paraId="46DF1708"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516" w:type="dxa"/>
            <w:vMerge w:val="restart"/>
            <w:shd w:val="clear" w:color="auto" w:fill="auto"/>
            <w:tcMar>
              <w:top w:w="80" w:type="dxa"/>
              <w:left w:w="80" w:type="dxa"/>
              <w:bottom w:w="80" w:type="dxa"/>
              <w:right w:w="80" w:type="dxa"/>
            </w:tcMar>
            <w:vAlign w:val="center"/>
          </w:tcPr>
          <w:p w14:paraId="778355D6" w14:textId="77777777" w:rsidR="00883C5E" w:rsidRPr="0033177D" w:rsidRDefault="00883C5E" w:rsidP="00DE12E5">
            <w:pPr>
              <w:pStyle w:val="Corps"/>
              <w:spacing w:before="0"/>
              <w:jc w:val="center"/>
              <w:rPr>
                <w:rFonts w:asciiTheme="majorHAnsi" w:hAnsiTheme="majorHAnsi" w:cstheme="majorHAnsi"/>
                <w:sz w:val="20"/>
                <w:szCs w:val="20"/>
              </w:rPr>
            </w:pPr>
            <w:r w:rsidRPr="0033177D">
              <w:rPr>
                <w:rStyle w:val="Aucun"/>
                <w:rFonts w:asciiTheme="majorHAnsi" w:hAnsiTheme="majorHAnsi" w:cstheme="majorHAnsi"/>
                <w:sz w:val="20"/>
                <w:szCs w:val="20"/>
              </w:rPr>
              <w:t> </w:t>
            </w:r>
          </w:p>
        </w:tc>
        <w:tc>
          <w:tcPr>
            <w:tcW w:w="7535" w:type="dxa"/>
            <w:shd w:val="clear" w:color="auto" w:fill="auto"/>
            <w:tcMar>
              <w:top w:w="80" w:type="dxa"/>
              <w:left w:w="80" w:type="dxa"/>
              <w:bottom w:w="80" w:type="dxa"/>
              <w:right w:w="80" w:type="dxa"/>
            </w:tcMar>
            <w:vAlign w:val="center"/>
          </w:tcPr>
          <w:p w14:paraId="0480DAF9" w14:textId="353BC45A" w:rsidR="00883C5E" w:rsidRPr="0033177D" w:rsidRDefault="00883C5E" w:rsidP="00DE12E5">
            <w:pPr>
              <w:pStyle w:val="Corps"/>
              <w:spacing w:before="0"/>
              <w:rPr>
                <w:rFonts w:asciiTheme="majorHAnsi" w:hAnsiTheme="majorHAnsi" w:cstheme="majorHAnsi"/>
                <w:color w:val="FF0000"/>
                <w:sz w:val="20"/>
                <w:szCs w:val="20"/>
                <w:lang w:val="fr-FR"/>
              </w:rPr>
            </w:pPr>
            <w:r w:rsidRPr="0033177D">
              <w:rPr>
                <w:rFonts w:asciiTheme="majorHAnsi" w:hAnsiTheme="majorHAnsi" w:cstheme="majorHAnsi"/>
                <w:b/>
                <w:bCs/>
                <w:sz w:val="20"/>
                <w:szCs w:val="20"/>
                <w:u w:val="single"/>
                <w:lang w:val="fr-FR"/>
              </w:rPr>
              <w:t>UE 1 Mener un projet scientifique 1 (TFR)</w:t>
            </w:r>
            <w:r>
              <w:rPr>
                <w:rFonts w:asciiTheme="majorHAnsi" w:hAnsiTheme="majorHAnsi" w:cstheme="majorHAnsi"/>
                <w:b/>
                <w:bCs/>
                <w:sz w:val="20"/>
                <w:szCs w:val="20"/>
                <w:u w:val="single"/>
                <w:lang w:val="fr-FR"/>
              </w:rPr>
              <w:t xml:space="preserve"> HSTAU10</w:t>
            </w:r>
            <w:r w:rsidRPr="0033177D">
              <w:rPr>
                <w:rFonts w:asciiTheme="majorHAnsi" w:hAnsiTheme="majorHAnsi" w:cstheme="majorHAnsi"/>
                <w:b/>
                <w:bCs/>
                <w:sz w:val="20"/>
                <w:szCs w:val="20"/>
                <w:u w:val="single"/>
                <w:lang w:val="fr-FR"/>
              </w:rPr>
              <w:t xml:space="preserve"> </w:t>
            </w:r>
            <w:r w:rsidR="002512B1" w:rsidRPr="002512B1">
              <w:rPr>
                <w:rFonts w:asciiTheme="majorHAnsi" w:hAnsiTheme="majorHAnsi" w:cstheme="majorHAnsi"/>
                <w:b/>
                <w:bCs/>
                <w:color w:val="FF0000"/>
                <w:sz w:val="20"/>
                <w:szCs w:val="20"/>
                <w:lang w:val="fr-FR"/>
              </w:rPr>
              <w:t xml:space="preserve">L. </w:t>
            </w:r>
            <w:proofErr w:type="spellStart"/>
            <w:r w:rsidR="002512B1" w:rsidRPr="002512B1">
              <w:rPr>
                <w:rFonts w:asciiTheme="majorHAnsi" w:hAnsiTheme="majorHAnsi" w:cstheme="majorHAnsi"/>
                <w:b/>
                <w:bCs/>
                <w:color w:val="FF0000"/>
                <w:sz w:val="20"/>
                <w:szCs w:val="20"/>
                <w:lang w:val="fr-FR"/>
              </w:rPr>
              <w:t>Kelle</w:t>
            </w:r>
            <w:proofErr w:type="spellEnd"/>
            <w:r w:rsidR="002512B1" w:rsidRPr="002512B1">
              <w:rPr>
                <w:rFonts w:asciiTheme="majorHAnsi" w:hAnsiTheme="majorHAnsi" w:cstheme="majorHAnsi"/>
                <w:b/>
                <w:bCs/>
                <w:color w:val="FF0000"/>
                <w:sz w:val="20"/>
                <w:szCs w:val="20"/>
                <w:lang w:val="fr-FR"/>
              </w:rPr>
              <w:t xml:space="preserve"> /</w:t>
            </w:r>
            <w:r w:rsidR="002512B1" w:rsidRPr="002512B1">
              <w:rPr>
                <w:rFonts w:asciiTheme="majorHAnsi" w:hAnsiTheme="majorHAnsi" w:cstheme="majorHAnsi"/>
                <w:b/>
                <w:bCs/>
                <w:color w:val="FF0000"/>
                <w:sz w:val="20"/>
                <w:szCs w:val="20"/>
                <w:u w:val="single"/>
                <w:lang w:val="fr-FR"/>
              </w:rPr>
              <w:t xml:space="preserve"> </w:t>
            </w:r>
            <w:r w:rsidR="002512B1">
              <w:rPr>
                <w:rFonts w:asciiTheme="majorHAnsi" w:hAnsiTheme="majorHAnsi" w:cstheme="majorHAnsi"/>
                <w:b/>
                <w:bCs/>
                <w:color w:val="FF0000"/>
                <w:sz w:val="20"/>
                <w:szCs w:val="20"/>
                <w:lang w:val="fr-FR"/>
              </w:rPr>
              <w:t xml:space="preserve">A. </w:t>
            </w:r>
            <w:proofErr w:type="spellStart"/>
            <w:r w:rsidR="002512B1" w:rsidRPr="002512B1">
              <w:rPr>
                <w:rFonts w:asciiTheme="majorHAnsi" w:hAnsiTheme="majorHAnsi" w:cstheme="majorHAnsi"/>
                <w:b/>
                <w:bCs/>
                <w:color w:val="FF0000"/>
                <w:sz w:val="20"/>
                <w:szCs w:val="20"/>
                <w:lang w:val="fr-FR"/>
              </w:rPr>
              <w:t>Turiano</w:t>
            </w:r>
            <w:proofErr w:type="spellEnd"/>
          </w:p>
        </w:tc>
        <w:tc>
          <w:tcPr>
            <w:tcW w:w="999" w:type="dxa"/>
            <w:shd w:val="clear" w:color="auto" w:fill="auto"/>
            <w:tcMar>
              <w:top w:w="80" w:type="dxa"/>
              <w:left w:w="80" w:type="dxa"/>
              <w:bottom w:w="80" w:type="dxa"/>
              <w:right w:w="80" w:type="dxa"/>
            </w:tcMar>
            <w:vAlign w:val="center"/>
          </w:tcPr>
          <w:p w14:paraId="5E5D290B"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4</w:t>
            </w:r>
          </w:p>
        </w:tc>
      </w:tr>
      <w:tr w:rsidR="00883C5E" w:rsidRPr="0033177D" w14:paraId="65FC41E3" w14:textId="77777777" w:rsidTr="00DE12E5">
        <w:trPr>
          <w:trHeight w:val="230"/>
          <w:jc w:val="center"/>
        </w:trPr>
        <w:tc>
          <w:tcPr>
            <w:tcW w:w="449" w:type="dxa"/>
            <w:vMerge/>
            <w:shd w:val="clear" w:color="auto" w:fill="D9E2F3"/>
          </w:tcPr>
          <w:p w14:paraId="0ED73356"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516" w:type="dxa"/>
            <w:vMerge/>
            <w:shd w:val="clear" w:color="auto" w:fill="auto"/>
          </w:tcPr>
          <w:p w14:paraId="70D91E64"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7535" w:type="dxa"/>
            <w:shd w:val="clear" w:color="auto" w:fill="auto"/>
            <w:tcMar>
              <w:top w:w="80" w:type="dxa"/>
              <w:left w:w="80" w:type="dxa"/>
              <w:bottom w:w="80" w:type="dxa"/>
              <w:right w:w="80" w:type="dxa"/>
            </w:tcMar>
            <w:vAlign w:val="center"/>
          </w:tcPr>
          <w:p w14:paraId="546FCC5A" w14:textId="5C7ED23D"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b/>
                <w:bCs/>
                <w:sz w:val="20"/>
                <w:szCs w:val="20"/>
                <w:u w:val="single"/>
                <w:lang w:val="fr-FR"/>
              </w:rPr>
              <w:t>UE 2 Séminaire master-doctorat et manifestations scientifiques</w:t>
            </w:r>
            <w:r>
              <w:rPr>
                <w:rFonts w:asciiTheme="majorHAnsi" w:hAnsiTheme="majorHAnsi" w:cstheme="majorHAnsi"/>
                <w:b/>
                <w:bCs/>
                <w:sz w:val="20"/>
                <w:szCs w:val="20"/>
                <w:u w:val="single"/>
                <w:lang w:val="fr-FR"/>
              </w:rPr>
              <w:t xml:space="preserve"> HSTAU11</w:t>
            </w:r>
            <w:r w:rsidRPr="0033177D">
              <w:rPr>
                <w:rFonts w:asciiTheme="majorHAnsi" w:hAnsiTheme="majorHAnsi" w:cstheme="majorHAnsi"/>
                <w:b/>
                <w:bCs/>
                <w:sz w:val="20"/>
                <w:szCs w:val="20"/>
                <w:u w:val="single"/>
                <w:lang w:val="fr-FR"/>
              </w:rPr>
              <w:t xml:space="preserve"> </w:t>
            </w:r>
            <w:r w:rsidR="00D2648E">
              <w:rPr>
                <w:rFonts w:asciiTheme="majorHAnsi" w:hAnsiTheme="majorHAnsi" w:cstheme="majorHAnsi"/>
                <w:b/>
                <w:bCs/>
                <w:color w:val="FF0000"/>
                <w:sz w:val="20"/>
                <w:szCs w:val="20"/>
                <w:lang w:val="fr-FR"/>
              </w:rPr>
              <w:t>A</w:t>
            </w:r>
            <w:r w:rsidRPr="00986BB5">
              <w:rPr>
                <w:rFonts w:asciiTheme="majorHAnsi" w:hAnsiTheme="majorHAnsi" w:cstheme="majorHAnsi"/>
                <w:b/>
                <w:bCs/>
                <w:color w:val="FF0000"/>
                <w:sz w:val="20"/>
                <w:szCs w:val="20"/>
                <w:lang w:val="fr-FR"/>
              </w:rPr>
              <w:t xml:space="preserve">. </w:t>
            </w:r>
            <w:proofErr w:type="spellStart"/>
            <w:r w:rsidR="00D2648E">
              <w:rPr>
                <w:rFonts w:asciiTheme="majorHAnsi" w:hAnsiTheme="majorHAnsi" w:cstheme="majorHAnsi"/>
                <w:b/>
                <w:bCs/>
                <w:color w:val="FF0000"/>
                <w:sz w:val="20"/>
                <w:szCs w:val="20"/>
                <w:lang w:val="fr-FR"/>
              </w:rPr>
              <w:t>Mitelberg</w:t>
            </w:r>
            <w:proofErr w:type="spellEnd"/>
          </w:p>
        </w:tc>
        <w:tc>
          <w:tcPr>
            <w:tcW w:w="999" w:type="dxa"/>
            <w:shd w:val="clear" w:color="auto" w:fill="auto"/>
            <w:tcMar>
              <w:top w:w="80" w:type="dxa"/>
              <w:left w:w="80" w:type="dxa"/>
              <w:bottom w:w="80" w:type="dxa"/>
              <w:right w:w="80" w:type="dxa"/>
            </w:tcMar>
            <w:vAlign w:val="center"/>
          </w:tcPr>
          <w:p w14:paraId="5FFF736F"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4</w:t>
            </w:r>
          </w:p>
        </w:tc>
      </w:tr>
      <w:tr w:rsidR="00883C5E" w:rsidRPr="0033177D" w14:paraId="0AFA897B" w14:textId="77777777" w:rsidTr="00DE12E5">
        <w:trPr>
          <w:trHeight w:val="230"/>
          <w:jc w:val="center"/>
        </w:trPr>
        <w:tc>
          <w:tcPr>
            <w:tcW w:w="449" w:type="dxa"/>
            <w:vMerge/>
            <w:shd w:val="clear" w:color="auto" w:fill="D9E2F3"/>
          </w:tcPr>
          <w:p w14:paraId="19789622"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516" w:type="dxa"/>
            <w:shd w:val="clear" w:color="auto" w:fill="auto"/>
          </w:tcPr>
          <w:p w14:paraId="422442B6"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7535" w:type="dxa"/>
            <w:shd w:val="clear" w:color="auto" w:fill="auto"/>
            <w:tcMar>
              <w:top w:w="80" w:type="dxa"/>
              <w:left w:w="80" w:type="dxa"/>
              <w:bottom w:w="80" w:type="dxa"/>
              <w:right w:w="80" w:type="dxa"/>
            </w:tcMar>
            <w:vAlign w:val="center"/>
          </w:tcPr>
          <w:p w14:paraId="042007FA" w14:textId="654BD9AF" w:rsidR="00883C5E" w:rsidRPr="0033177D" w:rsidRDefault="00883C5E" w:rsidP="00DE12E5">
            <w:pPr>
              <w:pStyle w:val="Corps"/>
              <w:spacing w:before="0"/>
              <w:rPr>
                <w:rFonts w:eastAsia="Times New Roman" w:cs="Arial"/>
                <w:sz w:val="20"/>
                <w:szCs w:val="20"/>
                <w:lang w:val="fr-FR"/>
              </w:rPr>
            </w:pPr>
            <w:r w:rsidRPr="0033177D">
              <w:rPr>
                <w:rFonts w:asciiTheme="majorHAnsi" w:hAnsiTheme="majorHAnsi" w:cstheme="majorHAnsi"/>
                <w:b/>
                <w:bCs/>
                <w:sz w:val="20"/>
                <w:szCs w:val="20"/>
                <w:u w:val="single"/>
                <w:lang w:val="fr-FR"/>
              </w:rPr>
              <w:t>UE 3 Professionnalisation 1 : Approche part. activités scientifiques</w:t>
            </w:r>
            <w:r>
              <w:rPr>
                <w:rFonts w:asciiTheme="majorHAnsi" w:hAnsiTheme="majorHAnsi" w:cstheme="majorHAnsi"/>
                <w:b/>
                <w:bCs/>
                <w:sz w:val="20"/>
                <w:szCs w:val="20"/>
                <w:u w:val="single"/>
                <w:lang w:val="fr-FR"/>
              </w:rPr>
              <w:t xml:space="preserve"> HSTAU12</w:t>
            </w:r>
            <w:r w:rsidR="002512B1">
              <w:rPr>
                <w:rFonts w:asciiTheme="majorHAnsi" w:hAnsiTheme="majorHAnsi" w:cstheme="majorHAnsi"/>
                <w:b/>
                <w:bCs/>
                <w:sz w:val="20"/>
                <w:szCs w:val="20"/>
                <w:u w:val="single"/>
                <w:lang w:val="fr-FR"/>
              </w:rPr>
              <w:t> </w:t>
            </w:r>
            <w:r w:rsidR="002512B1">
              <w:rPr>
                <w:rFonts w:asciiTheme="majorHAnsi" w:hAnsiTheme="majorHAnsi" w:cstheme="majorHAnsi"/>
                <w:b/>
                <w:bCs/>
                <w:color w:val="FF0000"/>
                <w:sz w:val="20"/>
                <w:szCs w:val="20"/>
                <w:lang w:val="fr-FR"/>
              </w:rPr>
              <w:t>?</w:t>
            </w:r>
          </w:p>
        </w:tc>
        <w:tc>
          <w:tcPr>
            <w:tcW w:w="999" w:type="dxa"/>
            <w:shd w:val="clear" w:color="auto" w:fill="auto"/>
            <w:tcMar>
              <w:top w:w="80" w:type="dxa"/>
              <w:left w:w="80" w:type="dxa"/>
              <w:bottom w:w="80" w:type="dxa"/>
              <w:right w:w="80" w:type="dxa"/>
            </w:tcMar>
            <w:vAlign w:val="center"/>
          </w:tcPr>
          <w:p w14:paraId="5BDEBCB6"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4</w:t>
            </w:r>
          </w:p>
        </w:tc>
      </w:tr>
      <w:tr w:rsidR="00883C5E" w:rsidRPr="0033177D" w14:paraId="7CE17C19" w14:textId="77777777" w:rsidTr="00DE12E5">
        <w:trPr>
          <w:trHeight w:val="450"/>
          <w:jc w:val="center"/>
        </w:trPr>
        <w:tc>
          <w:tcPr>
            <w:tcW w:w="449" w:type="dxa"/>
            <w:vMerge/>
            <w:shd w:val="clear" w:color="auto" w:fill="D9E2F3"/>
          </w:tcPr>
          <w:p w14:paraId="4878F4B9"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8051" w:type="dxa"/>
            <w:gridSpan w:val="2"/>
            <w:shd w:val="clear" w:color="auto" w:fill="D9D9D9"/>
            <w:tcMar>
              <w:top w:w="80" w:type="dxa"/>
              <w:left w:w="80" w:type="dxa"/>
              <w:bottom w:w="80" w:type="dxa"/>
              <w:right w:w="80" w:type="dxa"/>
            </w:tcMar>
            <w:vAlign w:val="center"/>
          </w:tcPr>
          <w:p w14:paraId="63512A28"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b/>
                <w:bCs/>
                <w:sz w:val="20"/>
                <w:szCs w:val="20"/>
                <w:u w:val="single"/>
                <w:lang w:val="fr-FR"/>
              </w:rPr>
              <w:t>BCC A.2 Développer des compétences spécialisées sur les langues et sociétés MOMA</w:t>
            </w:r>
          </w:p>
        </w:tc>
        <w:tc>
          <w:tcPr>
            <w:tcW w:w="999" w:type="dxa"/>
            <w:shd w:val="clear" w:color="auto" w:fill="D9D9D9"/>
            <w:tcMar>
              <w:top w:w="80" w:type="dxa"/>
              <w:left w:w="80" w:type="dxa"/>
              <w:bottom w:w="80" w:type="dxa"/>
              <w:right w:w="80" w:type="dxa"/>
            </w:tcMar>
            <w:vAlign w:val="center"/>
          </w:tcPr>
          <w:p w14:paraId="3BCB2F47" w14:textId="77777777" w:rsidR="00883C5E" w:rsidRPr="0033177D" w:rsidRDefault="00883C5E" w:rsidP="00DE12E5">
            <w:pPr>
              <w:pStyle w:val="Corps"/>
              <w:spacing w:before="0"/>
              <w:rPr>
                <w:rFonts w:asciiTheme="majorHAnsi" w:hAnsiTheme="majorHAnsi" w:cstheme="majorHAnsi"/>
                <w:sz w:val="20"/>
                <w:szCs w:val="20"/>
              </w:rPr>
            </w:pPr>
            <w:r w:rsidRPr="0033177D">
              <w:rPr>
                <w:rStyle w:val="Aucun"/>
                <w:rFonts w:asciiTheme="majorHAnsi" w:hAnsiTheme="majorHAnsi" w:cstheme="majorHAnsi"/>
                <w:b/>
                <w:bCs/>
                <w:sz w:val="20"/>
                <w:szCs w:val="20"/>
              </w:rPr>
              <w:t>ECTS</w:t>
            </w:r>
          </w:p>
        </w:tc>
      </w:tr>
      <w:tr w:rsidR="00883C5E" w:rsidRPr="0033177D" w14:paraId="01578062" w14:textId="77777777" w:rsidTr="00DE12E5">
        <w:trPr>
          <w:trHeight w:val="230"/>
          <w:jc w:val="center"/>
        </w:trPr>
        <w:tc>
          <w:tcPr>
            <w:tcW w:w="449" w:type="dxa"/>
            <w:vMerge/>
            <w:shd w:val="clear" w:color="auto" w:fill="D9E2F3"/>
          </w:tcPr>
          <w:p w14:paraId="7162CBF5"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lang w:val="en-US"/>
              </w:rPr>
            </w:pPr>
          </w:p>
        </w:tc>
        <w:tc>
          <w:tcPr>
            <w:tcW w:w="516" w:type="dxa"/>
            <w:vMerge w:val="restart"/>
            <w:shd w:val="clear" w:color="auto" w:fill="auto"/>
            <w:tcMar>
              <w:top w:w="80" w:type="dxa"/>
              <w:left w:w="80" w:type="dxa"/>
              <w:bottom w:w="80" w:type="dxa"/>
              <w:right w:w="80" w:type="dxa"/>
            </w:tcMar>
            <w:vAlign w:val="center"/>
          </w:tcPr>
          <w:p w14:paraId="76376006" w14:textId="77777777" w:rsidR="00883C5E" w:rsidRPr="0033177D" w:rsidRDefault="00883C5E" w:rsidP="00DE12E5">
            <w:pPr>
              <w:pStyle w:val="Corps"/>
              <w:spacing w:before="0"/>
              <w:jc w:val="center"/>
              <w:rPr>
                <w:rFonts w:asciiTheme="majorHAnsi" w:hAnsiTheme="majorHAnsi" w:cstheme="majorHAnsi"/>
                <w:sz w:val="20"/>
                <w:szCs w:val="20"/>
              </w:rPr>
            </w:pPr>
            <w:r w:rsidRPr="0033177D">
              <w:rPr>
                <w:rStyle w:val="Aucun"/>
                <w:rFonts w:asciiTheme="majorHAnsi" w:hAnsiTheme="majorHAnsi" w:cstheme="majorHAnsi"/>
                <w:sz w:val="20"/>
                <w:szCs w:val="20"/>
              </w:rPr>
              <w:t> </w:t>
            </w:r>
          </w:p>
        </w:tc>
        <w:tc>
          <w:tcPr>
            <w:tcW w:w="7535" w:type="dxa"/>
            <w:shd w:val="clear" w:color="auto" w:fill="auto"/>
            <w:tcMar>
              <w:top w:w="80" w:type="dxa"/>
              <w:left w:w="80" w:type="dxa"/>
              <w:bottom w:w="80" w:type="dxa"/>
              <w:right w:w="80" w:type="dxa"/>
            </w:tcMar>
            <w:vAlign w:val="center"/>
          </w:tcPr>
          <w:p w14:paraId="456BC748"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b/>
                <w:bCs/>
                <w:sz w:val="20"/>
                <w:szCs w:val="20"/>
                <w:u w:val="single"/>
                <w:lang w:val="fr-FR"/>
              </w:rPr>
              <w:t>UE 4 Langue de recherche</w:t>
            </w:r>
            <w:r w:rsidRPr="0033177D">
              <w:rPr>
                <w:rFonts w:asciiTheme="majorHAnsi" w:hAnsiTheme="majorHAnsi" w:cstheme="majorHAnsi"/>
                <w:sz w:val="20"/>
                <w:szCs w:val="20"/>
                <w:lang w:val="fr-FR"/>
              </w:rPr>
              <w:t xml:space="preserve"> (au choix : arabe / arménien / berbère / hébreu / judéo-espagnol / langue de l’orient ancien / persan / turc)</w:t>
            </w:r>
          </w:p>
        </w:tc>
        <w:tc>
          <w:tcPr>
            <w:tcW w:w="999" w:type="dxa"/>
            <w:shd w:val="clear" w:color="auto" w:fill="auto"/>
            <w:tcMar>
              <w:top w:w="80" w:type="dxa"/>
              <w:left w:w="80" w:type="dxa"/>
              <w:bottom w:w="80" w:type="dxa"/>
              <w:right w:w="80" w:type="dxa"/>
            </w:tcMar>
            <w:vAlign w:val="center"/>
          </w:tcPr>
          <w:p w14:paraId="52C8EDCC"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4</w:t>
            </w:r>
          </w:p>
        </w:tc>
      </w:tr>
      <w:tr w:rsidR="00883C5E" w:rsidRPr="0033177D" w14:paraId="33186D2A" w14:textId="77777777" w:rsidTr="00DE12E5">
        <w:trPr>
          <w:trHeight w:val="230"/>
          <w:jc w:val="center"/>
        </w:trPr>
        <w:tc>
          <w:tcPr>
            <w:tcW w:w="449" w:type="dxa"/>
            <w:vMerge/>
            <w:shd w:val="clear" w:color="auto" w:fill="D9E2F3"/>
          </w:tcPr>
          <w:p w14:paraId="14E4D7D7"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516" w:type="dxa"/>
            <w:vMerge/>
            <w:shd w:val="clear" w:color="auto" w:fill="auto"/>
          </w:tcPr>
          <w:p w14:paraId="2A391B57"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7535" w:type="dxa"/>
            <w:shd w:val="clear" w:color="auto" w:fill="auto"/>
            <w:tcMar>
              <w:top w:w="80" w:type="dxa"/>
              <w:left w:w="80" w:type="dxa"/>
              <w:bottom w:w="80" w:type="dxa"/>
              <w:right w:w="80" w:type="dxa"/>
            </w:tcMar>
            <w:vAlign w:val="center"/>
          </w:tcPr>
          <w:p w14:paraId="6BDA9B7A" w14:textId="77777777" w:rsidR="00883C5E" w:rsidRPr="0033177D" w:rsidRDefault="00883C5E" w:rsidP="00DE12E5">
            <w:pPr>
              <w:pStyle w:val="Corps"/>
              <w:spacing w:before="0"/>
              <w:rPr>
                <w:rFonts w:asciiTheme="majorHAnsi" w:hAnsiTheme="majorHAnsi" w:cstheme="majorHAnsi"/>
                <w:b/>
                <w:bCs/>
                <w:sz w:val="20"/>
                <w:szCs w:val="20"/>
                <w:u w:val="single"/>
                <w:lang w:val="fr-FR"/>
              </w:rPr>
            </w:pPr>
            <w:r w:rsidRPr="0033177D">
              <w:rPr>
                <w:rFonts w:asciiTheme="majorHAnsi" w:hAnsiTheme="majorHAnsi" w:cstheme="majorHAnsi"/>
                <w:b/>
                <w:bCs/>
                <w:sz w:val="20"/>
                <w:szCs w:val="20"/>
                <w:u w:val="single"/>
                <w:lang w:val="fr-FR"/>
              </w:rPr>
              <w:t>UE 5 Connaissance d'une aire culturelle 1 (au choix UE du DEP.)</w:t>
            </w:r>
          </w:p>
          <w:p w14:paraId="3C8B88BA" w14:textId="224707BC"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 xml:space="preserve">-Mondes berbères 1 : sociétés et histoire ancienne </w:t>
            </w:r>
            <w:r>
              <w:rPr>
                <w:rFonts w:asciiTheme="majorHAnsi" w:hAnsiTheme="majorHAnsi" w:cstheme="majorHAnsi"/>
                <w:sz w:val="20"/>
                <w:szCs w:val="20"/>
                <w:lang w:val="fr-FR"/>
              </w:rPr>
              <w:t xml:space="preserve">(HLM3U45) </w:t>
            </w:r>
            <w:r w:rsidR="002512B1">
              <w:rPr>
                <w:rFonts w:asciiTheme="majorHAnsi" w:hAnsiTheme="majorHAnsi" w:cstheme="majorHAnsi"/>
                <w:b/>
                <w:bCs/>
                <w:color w:val="FF0000"/>
                <w:sz w:val="20"/>
                <w:szCs w:val="20"/>
                <w:lang w:val="fr-FR"/>
              </w:rPr>
              <w:t>J. Ouassou</w:t>
            </w:r>
          </w:p>
          <w:p w14:paraId="50090AEE"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-Littérature arabe moderne</w:t>
            </w:r>
            <w:r>
              <w:rPr>
                <w:rFonts w:asciiTheme="majorHAnsi" w:hAnsiTheme="majorHAnsi" w:cstheme="majorHAnsi"/>
                <w:sz w:val="20"/>
                <w:szCs w:val="20"/>
                <w:lang w:val="fr-FR"/>
              </w:rPr>
              <w:t xml:space="preserve"> (HLM5U43) </w:t>
            </w:r>
            <w:r w:rsidRPr="00B91125">
              <w:rPr>
                <w:rFonts w:asciiTheme="majorHAnsi" w:hAnsiTheme="majorHAnsi" w:cstheme="majorHAnsi"/>
                <w:color w:val="FF0000"/>
                <w:sz w:val="20"/>
                <w:szCs w:val="20"/>
                <w:lang w:val="fr-FR"/>
              </w:rPr>
              <w:t>?</w:t>
            </w:r>
          </w:p>
          <w:p w14:paraId="05F5319E" w14:textId="28C59424"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 xml:space="preserve">-Actualités de la recherche en turcologie </w:t>
            </w:r>
            <w:r>
              <w:rPr>
                <w:rFonts w:asciiTheme="majorHAnsi" w:hAnsiTheme="majorHAnsi" w:cstheme="majorHAnsi"/>
                <w:sz w:val="20"/>
                <w:szCs w:val="20"/>
                <w:lang w:val="fr-FR"/>
              </w:rPr>
              <w:t>(HSMAU26)</w:t>
            </w:r>
            <w:r w:rsidR="002512B1">
              <w:rPr>
                <w:rFonts w:asciiTheme="majorHAnsi" w:hAnsiTheme="majorHAnsi" w:cstheme="majorHAnsi"/>
                <w:sz w:val="20"/>
                <w:szCs w:val="20"/>
                <w:lang w:val="fr-FR"/>
              </w:rPr>
              <w:t> </w:t>
            </w:r>
            <w:r w:rsidR="002512B1">
              <w:rPr>
                <w:rFonts w:asciiTheme="majorHAnsi" w:hAnsiTheme="majorHAnsi" w:cstheme="majorHAnsi"/>
                <w:b/>
                <w:bCs/>
                <w:color w:val="FF0000"/>
                <w:sz w:val="20"/>
                <w:szCs w:val="20"/>
                <w:lang w:val="fr-FR"/>
              </w:rPr>
              <w:t>?</w:t>
            </w:r>
          </w:p>
          <w:p w14:paraId="2A7D361E"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-L'Arménie contemporaine, XXe - XXIe s.</w:t>
            </w:r>
            <w:r>
              <w:rPr>
                <w:rFonts w:asciiTheme="majorHAnsi" w:hAnsiTheme="majorHAnsi" w:cstheme="majorHAnsi"/>
                <w:sz w:val="20"/>
                <w:szCs w:val="20"/>
                <w:lang w:val="fr-FR"/>
              </w:rPr>
              <w:t xml:space="preserve"> (HLM1U49) </w:t>
            </w:r>
            <w:r w:rsidRPr="00B91125">
              <w:rPr>
                <w:rFonts w:asciiTheme="majorHAnsi" w:hAnsiTheme="majorHAnsi" w:cstheme="majorHAnsi"/>
                <w:b/>
                <w:bCs/>
                <w:color w:val="FF0000"/>
                <w:sz w:val="20"/>
                <w:szCs w:val="20"/>
                <w:lang w:val="fr-FR"/>
              </w:rPr>
              <w:t xml:space="preserve">S. </w:t>
            </w:r>
            <w:proofErr w:type="spellStart"/>
            <w:r>
              <w:rPr>
                <w:rFonts w:asciiTheme="majorHAnsi" w:hAnsiTheme="majorHAnsi" w:cstheme="majorHAnsi"/>
                <w:b/>
                <w:bCs/>
                <w:color w:val="FF0000"/>
                <w:sz w:val="20"/>
                <w:szCs w:val="20"/>
                <w:lang w:val="fr-FR"/>
              </w:rPr>
              <w:t>Cermakian</w:t>
            </w:r>
            <w:proofErr w:type="spellEnd"/>
          </w:p>
          <w:p w14:paraId="2091EDD3"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w:t>
            </w:r>
            <w:r>
              <w:rPr>
                <w:rFonts w:asciiTheme="majorHAnsi" w:hAnsiTheme="majorHAnsi" w:cstheme="majorHAnsi"/>
                <w:sz w:val="20"/>
                <w:szCs w:val="20"/>
                <w:lang w:val="fr-FR"/>
              </w:rPr>
              <w:t>L</w:t>
            </w:r>
            <w:r w:rsidRPr="0033177D">
              <w:rPr>
                <w:rFonts w:asciiTheme="majorHAnsi" w:hAnsiTheme="majorHAnsi" w:cstheme="majorHAnsi"/>
                <w:sz w:val="20"/>
                <w:szCs w:val="20"/>
                <w:lang w:val="fr-FR"/>
              </w:rPr>
              <w:t xml:space="preserve">ittérature persane </w:t>
            </w:r>
            <w:r>
              <w:rPr>
                <w:rFonts w:asciiTheme="majorHAnsi" w:hAnsiTheme="majorHAnsi" w:cstheme="majorHAnsi"/>
                <w:sz w:val="20"/>
                <w:szCs w:val="20"/>
                <w:lang w:val="fr-FR"/>
              </w:rPr>
              <w:t xml:space="preserve">(HLM1U48) </w:t>
            </w:r>
            <w:r w:rsidRPr="00B91125">
              <w:rPr>
                <w:rFonts w:asciiTheme="majorHAnsi" w:hAnsiTheme="majorHAnsi" w:cstheme="majorHAnsi"/>
                <w:b/>
                <w:bCs/>
                <w:color w:val="FF0000"/>
                <w:sz w:val="20"/>
                <w:szCs w:val="20"/>
                <w:lang w:val="fr-FR"/>
              </w:rPr>
              <w:t xml:space="preserve">H. </w:t>
            </w:r>
            <w:proofErr w:type="spellStart"/>
            <w:r w:rsidRPr="00B91125">
              <w:rPr>
                <w:rFonts w:asciiTheme="majorHAnsi" w:hAnsiTheme="majorHAnsi" w:cstheme="majorHAnsi"/>
                <w:b/>
                <w:bCs/>
                <w:color w:val="FF0000"/>
                <w:sz w:val="20"/>
                <w:szCs w:val="20"/>
                <w:lang w:val="fr-FR"/>
              </w:rPr>
              <w:t>Lessan-Pezechki</w:t>
            </w:r>
            <w:proofErr w:type="spellEnd"/>
          </w:p>
          <w:p w14:paraId="195D71B9"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-Civilisation hébraïque 1</w:t>
            </w:r>
            <w:r>
              <w:rPr>
                <w:rFonts w:asciiTheme="majorHAnsi" w:hAnsiTheme="majorHAnsi" w:cstheme="majorHAnsi"/>
                <w:sz w:val="20"/>
                <w:szCs w:val="20"/>
                <w:lang w:val="fr-FR"/>
              </w:rPr>
              <w:t xml:space="preserve"> (HLH1U21) </w:t>
            </w:r>
            <w:r w:rsidRPr="00B91125">
              <w:rPr>
                <w:rFonts w:asciiTheme="majorHAnsi" w:hAnsiTheme="majorHAnsi" w:cstheme="majorHAnsi"/>
                <w:b/>
                <w:bCs/>
                <w:color w:val="FF0000"/>
                <w:sz w:val="20"/>
                <w:szCs w:val="20"/>
                <w:lang w:val="fr-FR"/>
              </w:rPr>
              <w:t>T. Dor</w:t>
            </w:r>
          </w:p>
        </w:tc>
        <w:tc>
          <w:tcPr>
            <w:tcW w:w="999" w:type="dxa"/>
            <w:shd w:val="clear" w:color="auto" w:fill="auto"/>
            <w:tcMar>
              <w:top w:w="80" w:type="dxa"/>
              <w:left w:w="80" w:type="dxa"/>
              <w:bottom w:w="80" w:type="dxa"/>
              <w:right w:w="80" w:type="dxa"/>
            </w:tcMar>
            <w:vAlign w:val="center"/>
          </w:tcPr>
          <w:p w14:paraId="30E09748"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4</w:t>
            </w:r>
          </w:p>
        </w:tc>
      </w:tr>
      <w:tr w:rsidR="00883C5E" w:rsidRPr="0033177D" w14:paraId="50E6AEF7" w14:textId="77777777" w:rsidTr="00DE12E5">
        <w:trPr>
          <w:trHeight w:val="230"/>
          <w:jc w:val="center"/>
        </w:trPr>
        <w:tc>
          <w:tcPr>
            <w:tcW w:w="449" w:type="dxa"/>
            <w:vMerge/>
            <w:shd w:val="clear" w:color="auto" w:fill="D9E2F3"/>
          </w:tcPr>
          <w:p w14:paraId="4B20AD16"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516" w:type="dxa"/>
            <w:vMerge/>
            <w:shd w:val="clear" w:color="auto" w:fill="auto"/>
          </w:tcPr>
          <w:p w14:paraId="3F9D141C"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7535" w:type="dxa"/>
            <w:shd w:val="clear" w:color="auto" w:fill="auto"/>
            <w:tcMar>
              <w:top w:w="80" w:type="dxa"/>
              <w:left w:w="80" w:type="dxa"/>
              <w:bottom w:w="80" w:type="dxa"/>
              <w:right w:w="80" w:type="dxa"/>
            </w:tcMar>
            <w:vAlign w:val="center"/>
          </w:tcPr>
          <w:p w14:paraId="08195E53" w14:textId="77777777" w:rsidR="00883C5E" w:rsidRPr="0033177D" w:rsidRDefault="00883C5E" w:rsidP="00DE12E5">
            <w:pPr>
              <w:pStyle w:val="Corps"/>
              <w:spacing w:before="0"/>
              <w:rPr>
                <w:rFonts w:asciiTheme="majorHAnsi" w:hAnsiTheme="majorHAnsi" w:cstheme="majorHAnsi"/>
                <w:b/>
                <w:bCs/>
                <w:sz w:val="20"/>
                <w:szCs w:val="20"/>
                <w:u w:val="single"/>
                <w:lang w:val="fr-FR"/>
              </w:rPr>
            </w:pPr>
            <w:r w:rsidRPr="0033177D">
              <w:rPr>
                <w:rFonts w:asciiTheme="majorHAnsi" w:hAnsiTheme="majorHAnsi" w:cstheme="majorHAnsi"/>
                <w:b/>
                <w:bCs/>
                <w:sz w:val="20"/>
                <w:szCs w:val="20"/>
                <w:u w:val="single"/>
                <w:lang w:val="fr-FR"/>
              </w:rPr>
              <w:t>UE 6 Maîtriser l'épistémologie d'un champ d'études (au choix)</w:t>
            </w:r>
          </w:p>
          <w:p w14:paraId="50445C0F" w14:textId="1572D51B"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 xml:space="preserve">-Études maghrébines et amazighes </w:t>
            </w:r>
            <w:r>
              <w:rPr>
                <w:rFonts w:asciiTheme="majorHAnsi" w:hAnsiTheme="majorHAnsi" w:cstheme="majorHAnsi"/>
                <w:sz w:val="20"/>
                <w:szCs w:val="20"/>
                <w:lang w:val="fr-FR"/>
              </w:rPr>
              <w:t xml:space="preserve">(HSMAU27) </w:t>
            </w:r>
            <w:r w:rsidR="002512B1">
              <w:rPr>
                <w:rFonts w:asciiTheme="majorHAnsi" w:hAnsiTheme="majorHAnsi" w:cstheme="majorHAnsi"/>
                <w:b/>
                <w:bCs/>
                <w:color w:val="FF0000"/>
                <w:sz w:val="20"/>
                <w:szCs w:val="20"/>
                <w:lang w:val="fr-FR"/>
              </w:rPr>
              <w:t xml:space="preserve">B. El </w:t>
            </w:r>
            <w:proofErr w:type="spellStart"/>
            <w:r w:rsidR="002512B1">
              <w:rPr>
                <w:rFonts w:asciiTheme="majorHAnsi" w:hAnsiTheme="majorHAnsi" w:cstheme="majorHAnsi"/>
                <w:b/>
                <w:bCs/>
                <w:color w:val="FF0000"/>
                <w:sz w:val="20"/>
                <w:szCs w:val="20"/>
                <w:lang w:val="fr-FR"/>
              </w:rPr>
              <w:t>Manouti</w:t>
            </w:r>
            <w:proofErr w:type="spellEnd"/>
          </w:p>
          <w:p w14:paraId="698C9758" w14:textId="5FCCE45C"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-Histoire du monde arabe contemporain 1918-2021</w:t>
            </w:r>
            <w:r>
              <w:rPr>
                <w:rFonts w:asciiTheme="majorHAnsi" w:hAnsiTheme="majorHAnsi" w:cstheme="majorHAnsi"/>
                <w:sz w:val="20"/>
                <w:szCs w:val="20"/>
                <w:lang w:val="fr-FR"/>
              </w:rPr>
              <w:t xml:space="preserve"> (HLM5U42) </w:t>
            </w:r>
            <w:r w:rsidR="002512B1">
              <w:rPr>
                <w:rFonts w:asciiTheme="majorHAnsi" w:hAnsiTheme="majorHAnsi" w:cstheme="majorHAnsi"/>
                <w:b/>
                <w:bCs/>
                <w:color w:val="FF0000"/>
                <w:sz w:val="20"/>
                <w:szCs w:val="20"/>
                <w:lang w:val="fr-FR"/>
              </w:rPr>
              <w:t xml:space="preserve">A. </w:t>
            </w:r>
            <w:proofErr w:type="spellStart"/>
            <w:r w:rsidR="002512B1">
              <w:rPr>
                <w:rFonts w:asciiTheme="majorHAnsi" w:hAnsiTheme="majorHAnsi" w:cstheme="majorHAnsi"/>
                <w:b/>
                <w:bCs/>
                <w:color w:val="FF0000"/>
                <w:sz w:val="20"/>
                <w:szCs w:val="20"/>
                <w:lang w:val="fr-FR"/>
              </w:rPr>
              <w:t>Turiano</w:t>
            </w:r>
            <w:proofErr w:type="spellEnd"/>
          </w:p>
          <w:p w14:paraId="5196FA63" w14:textId="52617623"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 xml:space="preserve">-Histoire intellectuelle ottomane </w:t>
            </w:r>
            <w:r>
              <w:rPr>
                <w:rFonts w:asciiTheme="majorHAnsi" w:hAnsiTheme="majorHAnsi" w:cstheme="majorHAnsi"/>
                <w:sz w:val="20"/>
                <w:szCs w:val="20"/>
                <w:lang w:val="fr-FR"/>
              </w:rPr>
              <w:t>(HSMAU28) </w:t>
            </w:r>
            <w:r w:rsidR="005E1F8B">
              <w:rPr>
                <w:rFonts w:asciiTheme="majorHAnsi" w:hAnsiTheme="majorHAnsi" w:cstheme="majorHAnsi"/>
                <w:b/>
                <w:bCs/>
                <w:color w:val="FF0000"/>
                <w:sz w:val="20"/>
                <w:szCs w:val="20"/>
                <w:lang w:val="fr-FR"/>
              </w:rPr>
              <w:t>J. Jabbour</w:t>
            </w:r>
          </w:p>
          <w:p w14:paraId="281085A1" w14:textId="422270A0"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 xml:space="preserve">-De l'Asie mineure à l'Asie centrale, lectures croisées et transdisciplinaires </w:t>
            </w:r>
            <w:r>
              <w:rPr>
                <w:rFonts w:asciiTheme="majorHAnsi" w:hAnsiTheme="majorHAnsi" w:cstheme="majorHAnsi"/>
                <w:sz w:val="20"/>
                <w:szCs w:val="20"/>
                <w:lang w:val="fr-FR"/>
              </w:rPr>
              <w:t>(HSMAU29)</w:t>
            </w:r>
            <w:r w:rsidR="00083BBE">
              <w:rPr>
                <w:rFonts w:asciiTheme="majorHAnsi" w:hAnsiTheme="majorHAnsi" w:cstheme="majorHAnsi"/>
                <w:sz w:val="20"/>
                <w:szCs w:val="20"/>
                <w:lang w:val="fr-FR"/>
              </w:rPr>
              <w:t> </w:t>
            </w:r>
            <w:r w:rsidR="00BF5171">
              <w:rPr>
                <w:rFonts w:asciiTheme="majorHAnsi" w:hAnsiTheme="majorHAnsi" w:cstheme="majorHAnsi"/>
                <w:b/>
                <w:bCs/>
                <w:color w:val="FF0000"/>
                <w:sz w:val="20"/>
                <w:szCs w:val="20"/>
                <w:lang w:val="fr-FR"/>
              </w:rPr>
              <w:t xml:space="preserve">C. </w:t>
            </w:r>
            <w:proofErr w:type="spellStart"/>
            <w:r w:rsidR="00BF5171">
              <w:rPr>
                <w:rFonts w:asciiTheme="majorHAnsi" w:hAnsiTheme="majorHAnsi" w:cstheme="majorHAnsi"/>
                <w:b/>
                <w:bCs/>
                <w:color w:val="FF0000"/>
                <w:sz w:val="20"/>
                <w:szCs w:val="20"/>
                <w:lang w:val="fr-FR"/>
              </w:rPr>
              <w:t>Rhone</w:t>
            </w:r>
            <w:proofErr w:type="spellEnd"/>
          </w:p>
          <w:p w14:paraId="1CE326EA" w14:textId="77777777" w:rsidR="00883C5E" w:rsidRPr="00B91125"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-Littérature hébraïque classique</w:t>
            </w:r>
            <w:r>
              <w:rPr>
                <w:rFonts w:asciiTheme="majorHAnsi" w:hAnsiTheme="majorHAnsi" w:cstheme="majorHAnsi"/>
                <w:sz w:val="20"/>
                <w:szCs w:val="20"/>
                <w:lang w:val="fr-FR"/>
              </w:rPr>
              <w:t xml:space="preserve"> (HLH3U21) </w:t>
            </w:r>
            <w:r w:rsidRPr="00B91125">
              <w:rPr>
                <w:rFonts w:asciiTheme="majorHAnsi" w:hAnsiTheme="majorHAnsi" w:cstheme="majorHAnsi"/>
                <w:b/>
                <w:bCs/>
                <w:color w:val="FF0000"/>
                <w:sz w:val="20"/>
                <w:szCs w:val="20"/>
                <w:lang w:val="fr-FR"/>
              </w:rPr>
              <w:t xml:space="preserve">E. </w:t>
            </w:r>
            <w:proofErr w:type="spellStart"/>
            <w:r w:rsidRPr="00B91125">
              <w:rPr>
                <w:rFonts w:asciiTheme="majorHAnsi" w:hAnsiTheme="majorHAnsi" w:cstheme="majorHAnsi"/>
                <w:b/>
                <w:bCs/>
                <w:color w:val="FF0000"/>
                <w:sz w:val="20"/>
                <w:szCs w:val="20"/>
                <w:lang w:val="fr-FR"/>
              </w:rPr>
              <w:t>Robberechts</w:t>
            </w:r>
            <w:proofErr w:type="spellEnd"/>
          </w:p>
        </w:tc>
        <w:tc>
          <w:tcPr>
            <w:tcW w:w="999" w:type="dxa"/>
            <w:shd w:val="clear" w:color="auto" w:fill="auto"/>
            <w:tcMar>
              <w:top w:w="80" w:type="dxa"/>
              <w:left w:w="80" w:type="dxa"/>
              <w:bottom w:w="80" w:type="dxa"/>
              <w:right w:w="80" w:type="dxa"/>
            </w:tcMar>
            <w:vAlign w:val="center"/>
          </w:tcPr>
          <w:p w14:paraId="5158A60A" w14:textId="77777777" w:rsidR="00883C5E" w:rsidRPr="0033177D" w:rsidRDefault="00883C5E" w:rsidP="00DE12E5">
            <w:pPr>
              <w:pStyle w:val="Corps"/>
              <w:spacing w:before="0"/>
              <w:rPr>
                <w:rFonts w:asciiTheme="majorHAnsi" w:hAnsiTheme="majorHAnsi" w:cstheme="majorHAnsi"/>
                <w:sz w:val="20"/>
                <w:szCs w:val="20"/>
                <w:lang w:val="fr-FR"/>
              </w:rPr>
            </w:pPr>
            <w:r>
              <w:rPr>
                <w:rFonts w:asciiTheme="majorHAnsi" w:hAnsiTheme="majorHAnsi" w:cstheme="majorHAnsi"/>
                <w:sz w:val="20"/>
                <w:szCs w:val="20"/>
                <w:lang w:val="fr-FR"/>
              </w:rPr>
              <w:t>4</w:t>
            </w:r>
          </w:p>
        </w:tc>
      </w:tr>
      <w:tr w:rsidR="00883C5E" w:rsidRPr="0033177D" w14:paraId="1478D863" w14:textId="77777777" w:rsidTr="00DE12E5">
        <w:trPr>
          <w:trHeight w:val="230"/>
          <w:jc w:val="center"/>
        </w:trPr>
        <w:tc>
          <w:tcPr>
            <w:tcW w:w="449" w:type="dxa"/>
            <w:vMerge/>
            <w:shd w:val="clear" w:color="auto" w:fill="D9E2F3"/>
          </w:tcPr>
          <w:p w14:paraId="3CD311B2"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8051" w:type="dxa"/>
            <w:gridSpan w:val="2"/>
            <w:shd w:val="clear" w:color="auto" w:fill="D9D9D9"/>
            <w:tcMar>
              <w:top w:w="80" w:type="dxa"/>
              <w:left w:w="80" w:type="dxa"/>
              <w:bottom w:w="80" w:type="dxa"/>
              <w:right w:w="80" w:type="dxa"/>
            </w:tcMar>
            <w:vAlign w:val="center"/>
          </w:tcPr>
          <w:p w14:paraId="085ABCF3"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b/>
                <w:bCs/>
                <w:sz w:val="20"/>
                <w:szCs w:val="20"/>
                <w:u w:val="single"/>
                <w:lang w:val="fr-FR"/>
              </w:rPr>
              <w:t>BCC A.3 Construire, mobiliser et critiquer les savoirs</w:t>
            </w:r>
          </w:p>
        </w:tc>
        <w:tc>
          <w:tcPr>
            <w:tcW w:w="999" w:type="dxa"/>
            <w:shd w:val="clear" w:color="auto" w:fill="D9D9D9"/>
            <w:tcMar>
              <w:top w:w="80" w:type="dxa"/>
              <w:left w:w="80" w:type="dxa"/>
              <w:bottom w:w="80" w:type="dxa"/>
              <w:right w:w="80" w:type="dxa"/>
            </w:tcMar>
            <w:vAlign w:val="center"/>
          </w:tcPr>
          <w:p w14:paraId="1C0F5D3E" w14:textId="77777777" w:rsidR="00883C5E" w:rsidRPr="0033177D" w:rsidRDefault="00883C5E" w:rsidP="00DE12E5">
            <w:pPr>
              <w:pStyle w:val="Corps"/>
              <w:spacing w:before="0"/>
              <w:rPr>
                <w:rFonts w:asciiTheme="majorHAnsi" w:hAnsiTheme="majorHAnsi" w:cstheme="majorHAnsi"/>
                <w:b/>
                <w:sz w:val="20"/>
                <w:szCs w:val="20"/>
              </w:rPr>
            </w:pPr>
            <w:r w:rsidRPr="0033177D">
              <w:rPr>
                <w:rStyle w:val="Aucun"/>
                <w:rFonts w:asciiTheme="majorHAnsi" w:hAnsiTheme="majorHAnsi" w:cstheme="majorHAnsi"/>
                <w:b/>
                <w:bCs/>
                <w:sz w:val="20"/>
                <w:szCs w:val="20"/>
              </w:rPr>
              <w:t>ECTS</w:t>
            </w:r>
          </w:p>
        </w:tc>
      </w:tr>
      <w:tr w:rsidR="00883C5E" w:rsidRPr="0033177D" w14:paraId="5D635E23" w14:textId="77777777" w:rsidTr="00DE12E5">
        <w:trPr>
          <w:trHeight w:val="230"/>
          <w:jc w:val="center"/>
        </w:trPr>
        <w:tc>
          <w:tcPr>
            <w:tcW w:w="449" w:type="dxa"/>
            <w:vMerge/>
            <w:shd w:val="clear" w:color="auto" w:fill="D9E2F3"/>
          </w:tcPr>
          <w:p w14:paraId="7B11FEAA"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lang w:val="en-US"/>
              </w:rPr>
            </w:pPr>
          </w:p>
        </w:tc>
        <w:tc>
          <w:tcPr>
            <w:tcW w:w="516" w:type="dxa"/>
            <w:vMerge w:val="restart"/>
            <w:shd w:val="clear" w:color="auto" w:fill="FFFFFF"/>
            <w:tcMar>
              <w:top w:w="80" w:type="dxa"/>
              <w:left w:w="80" w:type="dxa"/>
              <w:bottom w:w="80" w:type="dxa"/>
              <w:right w:w="80" w:type="dxa"/>
            </w:tcMar>
            <w:vAlign w:val="center"/>
          </w:tcPr>
          <w:p w14:paraId="7C63C281" w14:textId="77777777" w:rsidR="00883C5E" w:rsidRPr="0033177D" w:rsidRDefault="00883C5E" w:rsidP="00DE12E5">
            <w:pPr>
              <w:pStyle w:val="Corps"/>
              <w:spacing w:before="0"/>
              <w:rPr>
                <w:rFonts w:asciiTheme="majorHAnsi" w:hAnsiTheme="majorHAnsi" w:cstheme="majorHAnsi"/>
                <w:sz w:val="20"/>
                <w:szCs w:val="20"/>
              </w:rPr>
            </w:pPr>
            <w:r w:rsidRPr="0033177D">
              <w:rPr>
                <w:rStyle w:val="Aucun"/>
                <w:rFonts w:asciiTheme="majorHAnsi" w:hAnsiTheme="majorHAnsi" w:cstheme="majorHAnsi"/>
                <w:b/>
                <w:bCs/>
                <w:sz w:val="20"/>
                <w:szCs w:val="20"/>
              </w:rPr>
              <w:t> </w:t>
            </w:r>
          </w:p>
          <w:p w14:paraId="1A29CDB8" w14:textId="77777777" w:rsidR="00883C5E" w:rsidRPr="0033177D" w:rsidRDefault="00883C5E" w:rsidP="00DE12E5">
            <w:pPr>
              <w:pStyle w:val="Corps"/>
              <w:spacing w:before="0"/>
              <w:rPr>
                <w:rFonts w:asciiTheme="majorHAnsi" w:hAnsiTheme="majorHAnsi" w:cstheme="majorHAnsi"/>
                <w:sz w:val="20"/>
                <w:szCs w:val="20"/>
              </w:rPr>
            </w:pPr>
            <w:r w:rsidRPr="0033177D">
              <w:rPr>
                <w:rStyle w:val="Aucun"/>
                <w:rFonts w:asciiTheme="majorHAnsi" w:hAnsiTheme="majorHAnsi" w:cstheme="majorHAnsi"/>
                <w:b/>
                <w:bCs/>
                <w:sz w:val="20"/>
                <w:szCs w:val="20"/>
              </w:rPr>
              <w:t> </w:t>
            </w:r>
          </w:p>
          <w:p w14:paraId="50C5D340" w14:textId="77777777" w:rsidR="00883C5E" w:rsidRPr="0033177D" w:rsidRDefault="00883C5E" w:rsidP="00DE12E5">
            <w:pPr>
              <w:pStyle w:val="Corps"/>
              <w:spacing w:before="0"/>
              <w:rPr>
                <w:rFonts w:asciiTheme="majorHAnsi" w:hAnsiTheme="majorHAnsi" w:cstheme="majorHAnsi"/>
                <w:sz w:val="20"/>
                <w:szCs w:val="20"/>
              </w:rPr>
            </w:pPr>
            <w:r w:rsidRPr="0033177D">
              <w:rPr>
                <w:rStyle w:val="Aucun"/>
                <w:rFonts w:asciiTheme="majorHAnsi" w:hAnsiTheme="majorHAnsi" w:cstheme="majorHAnsi"/>
                <w:sz w:val="20"/>
                <w:szCs w:val="20"/>
              </w:rPr>
              <w:t> </w:t>
            </w:r>
          </w:p>
        </w:tc>
        <w:tc>
          <w:tcPr>
            <w:tcW w:w="7535" w:type="dxa"/>
            <w:shd w:val="clear" w:color="auto" w:fill="FFFFFF"/>
            <w:tcMar>
              <w:top w:w="80" w:type="dxa"/>
              <w:left w:w="80" w:type="dxa"/>
              <w:bottom w:w="80" w:type="dxa"/>
              <w:right w:w="80" w:type="dxa"/>
            </w:tcMar>
            <w:vAlign w:val="center"/>
          </w:tcPr>
          <w:p w14:paraId="50461C0F" w14:textId="54147C9D"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b/>
                <w:bCs/>
                <w:sz w:val="20"/>
                <w:szCs w:val="20"/>
                <w:u w:val="single"/>
                <w:lang w:val="fr-FR"/>
              </w:rPr>
              <w:t>UE 7 Savoirs pluridisciplinaires MOM</w:t>
            </w:r>
            <w:r>
              <w:rPr>
                <w:rFonts w:asciiTheme="majorHAnsi" w:hAnsiTheme="majorHAnsi" w:cstheme="majorHAnsi"/>
                <w:b/>
                <w:bCs/>
                <w:sz w:val="20"/>
                <w:szCs w:val="20"/>
                <w:u w:val="single"/>
                <w:lang w:val="fr-FR"/>
              </w:rPr>
              <w:t>A (HSMAU30)</w:t>
            </w:r>
            <w:r w:rsidR="002512B1">
              <w:rPr>
                <w:rFonts w:asciiTheme="majorHAnsi" w:hAnsiTheme="majorHAnsi" w:cstheme="majorHAnsi"/>
                <w:b/>
                <w:bCs/>
                <w:sz w:val="20"/>
                <w:szCs w:val="20"/>
                <w:u w:val="single"/>
                <w:lang w:val="fr-FR"/>
              </w:rPr>
              <w:t> </w:t>
            </w:r>
            <w:r w:rsidR="00375D81" w:rsidRPr="00D2648E">
              <w:rPr>
                <w:rFonts w:asciiTheme="majorHAnsi" w:hAnsiTheme="majorHAnsi" w:cstheme="majorHAnsi"/>
                <w:b/>
                <w:bCs/>
                <w:color w:val="FF0000"/>
                <w:sz w:val="20"/>
                <w:szCs w:val="20"/>
                <w:lang w:val="fr-FR"/>
              </w:rPr>
              <w:t xml:space="preserve">F. </w:t>
            </w:r>
            <w:proofErr w:type="spellStart"/>
            <w:r w:rsidR="00375D81" w:rsidRPr="00D2648E">
              <w:rPr>
                <w:rFonts w:asciiTheme="majorHAnsi" w:hAnsiTheme="majorHAnsi" w:cstheme="majorHAnsi"/>
                <w:b/>
                <w:bCs/>
                <w:color w:val="FF0000"/>
                <w:sz w:val="20"/>
                <w:szCs w:val="20"/>
                <w:lang w:val="fr-FR"/>
              </w:rPr>
              <w:t>Gillon</w:t>
            </w:r>
            <w:proofErr w:type="spellEnd"/>
          </w:p>
        </w:tc>
        <w:tc>
          <w:tcPr>
            <w:tcW w:w="999" w:type="dxa"/>
            <w:shd w:val="clear" w:color="auto" w:fill="auto"/>
            <w:tcMar>
              <w:top w:w="80" w:type="dxa"/>
              <w:left w:w="80" w:type="dxa"/>
              <w:bottom w:w="80" w:type="dxa"/>
              <w:right w:w="80" w:type="dxa"/>
            </w:tcMar>
            <w:vAlign w:val="center"/>
          </w:tcPr>
          <w:p w14:paraId="2CAF552D"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3</w:t>
            </w:r>
          </w:p>
        </w:tc>
      </w:tr>
      <w:tr w:rsidR="00883C5E" w:rsidRPr="0033177D" w14:paraId="5C07DE92" w14:textId="77777777" w:rsidTr="00DE12E5">
        <w:trPr>
          <w:trHeight w:val="230"/>
          <w:jc w:val="center"/>
        </w:trPr>
        <w:tc>
          <w:tcPr>
            <w:tcW w:w="449" w:type="dxa"/>
            <w:vMerge/>
            <w:shd w:val="clear" w:color="auto" w:fill="D9E2F3"/>
          </w:tcPr>
          <w:p w14:paraId="481F46CC"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516" w:type="dxa"/>
            <w:vMerge/>
            <w:shd w:val="clear" w:color="auto" w:fill="FFFFFF"/>
            <w:tcMar>
              <w:top w:w="80" w:type="dxa"/>
              <w:left w:w="80" w:type="dxa"/>
              <w:bottom w:w="80" w:type="dxa"/>
              <w:right w:w="80" w:type="dxa"/>
            </w:tcMar>
            <w:vAlign w:val="center"/>
          </w:tcPr>
          <w:p w14:paraId="72EBD107" w14:textId="77777777" w:rsidR="00883C5E" w:rsidRPr="0033177D" w:rsidRDefault="00883C5E" w:rsidP="00DE12E5">
            <w:pPr>
              <w:pStyle w:val="Corps"/>
              <w:spacing w:before="0"/>
              <w:rPr>
                <w:rFonts w:asciiTheme="majorHAnsi" w:hAnsiTheme="majorHAnsi" w:cstheme="majorHAnsi"/>
                <w:sz w:val="20"/>
                <w:szCs w:val="20"/>
                <w:lang w:val="fr-FR"/>
              </w:rPr>
            </w:pPr>
          </w:p>
        </w:tc>
        <w:tc>
          <w:tcPr>
            <w:tcW w:w="7535" w:type="dxa"/>
            <w:shd w:val="clear" w:color="auto" w:fill="FFFFFF"/>
            <w:tcMar>
              <w:top w:w="80" w:type="dxa"/>
              <w:left w:w="80" w:type="dxa"/>
              <w:bottom w:w="80" w:type="dxa"/>
              <w:right w:w="80" w:type="dxa"/>
            </w:tcMar>
            <w:vAlign w:val="center"/>
          </w:tcPr>
          <w:p w14:paraId="5BBF0056" w14:textId="77777777" w:rsidR="00883C5E" w:rsidRPr="0033177D" w:rsidRDefault="00883C5E" w:rsidP="00DE12E5">
            <w:pPr>
              <w:pStyle w:val="Corps"/>
              <w:spacing w:before="0"/>
              <w:rPr>
                <w:rFonts w:asciiTheme="majorHAnsi" w:hAnsiTheme="majorHAnsi" w:cstheme="majorHAnsi"/>
                <w:b/>
                <w:bCs/>
                <w:sz w:val="20"/>
                <w:szCs w:val="20"/>
                <w:u w:val="single"/>
                <w:lang w:val="fr-FR"/>
              </w:rPr>
            </w:pPr>
            <w:r w:rsidRPr="0033177D">
              <w:rPr>
                <w:rFonts w:asciiTheme="majorHAnsi" w:hAnsiTheme="majorHAnsi" w:cstheme="majorHAnsi"/>
                <w:b/>
                <w:bCs/>
                <w:sz w:val="20"/>
                <w:szCs w:val="20"/>
                <w:u w:val="single"/>
                <w:lang w:val="fr-FR"/>
              </w:rPr>
              <w:t>UE 8 Se spécialiser dans un champ disciplinaire (au choix)</w:t>
            </w:r>
          </w:p>
          <w:p w14:paraId="497CDAC1" w14:textId="462D3225" w:rsidR="00883C5E" w:rsidRPr="0033177D" w:rsidRDefault="00883C5E" w:rsidP="00DE12E5">
            <w:pPr>
              <w:pStyle w:val="Corps"/>
              <w:spacing w:before="0"/>
              <w:rPr>
                <w:rFonts w:asciiTheme="majorHAnsi" w:hAnsiTheme="majorHAnsi" w:cstheme="majorHAnsi"/>
                <w:sz w:val="20"/>
                <w:szCs w:val="20"/>
                <w:lang w:val="fr-FR"/>
              </w:rPr>
            </w:pPr>
            <w:r w:rsidRPr="0033177D">
              <w:rPr>
                <w:rFonts w:eastAsia="Times New Roman" w:cs="Arial"/>
                <w:sz w:val="20"/>
                <w:szCs w:val="20"/>
                <w:lang w:val="fr-FR"/>
              </w:rPr>
              <w:t>-</w:t>
            </w:r>
            <w:r w:rsidRPr="0033177D">
              <w:rPr>
                <w:rFonts w:asciiTheme="majorHAnsi" w:hAnsiTheme="majorHAnsi" w:cstheme="majorHAnsi"/>
                <w:sz w:val="20"/>
                <w:szCs w:val="20"/>
                <w:lang w:val="fr-FR"/>
              </w:rPr>
              <w:t>Approche des langues (pensée linguistique, dialectologie, épigraphie)</w:t>
            </w:r>
            <w:r>
              <w:rPr>
                <w:rFonts w:asciiTheme="majorHAnsi" w:hAnsiTheme="majorHAnsi" w:cstheme="majorHAnsi"/>
                <w:sz w:val="20"/>
                <w:szCs w:val="20"/>
                <w:lang w:val="fr-FR"/>
              </w:rPr>
              <w:t xml:space="preserve"> (HSMAU 31) </w:t>
            </w:r>
            <w:r w:rsidRPr="00F15A2C">
              <w:rPr>
                <w:rFonts w:asciiTheme="majorHAnsi" w:hAnsiTheme="majorHAnsi" w:cstheme="majorHAnsi"/>
                <w:b/>
                <w:bCs/>
                <w:color w:val="FF0000"/>
                <w:sz w:val="20"/>
                <w:szCs w:val="20"/>
                <w:lang w:val="fr-FR"/>
              </w:rPr>
              <w:t>M. Sartori / J. Guerrero</w:t>
            </w:r>
            <w:r>
              <w:rPr>
                <w:rFonts w:asciiTheme="majorHAnsi" w:hAnsiTheme="majorHAnsi" w:cstheme="majorHAnsi"/>
                <w:b/>
                <w:bCs/>
                <w:color w:val="FF0000"/>
                <w:sz w:val="20"/>
                <w:szCs w:val="20"/>
                <w:lang w:val="fr-FR"/>
              </w:rPr>
              <w:t xml:space="preserve"> / F. Imbert</w:t>
            </w:r>
          </w:p>
          <w:p w14:paraId="55E0ED16" w14:textId="77777777" w:rsidR="00883C5E" w:rsidRPr="00F15A2C" w:rsidRDefault="00883C5E" w:rsidP="00DE12E5">
            <w:pPr>
              <w:pStyle w:val="Corps"/>
              <w:spacing w:before="0"/>
              <w:rPr>
                <w:rFonts w:asciiTheme="majorHAnsi" w:hAnsiTheme="majorHAnsi" w:cstheme="majorHAnsi"/>
                <w:sz w:val="20"/>
                <w:szCs w:val="20"/>
                <w:lang w:val="fr-FR"/>
              </w:rPr>
            </w:pPr>
            <w:r w:rsidRPr="00F15A2C">
              <w:rPr>
                <w:rFonts w:asciiTheme="majorHAnsi" w:hAnsiTheme="majorHAnsi" w:cstheme="majorHAnsi"/>
                <w:sz w:val="20"/>
                <w:szCs w:val="20"/>
                <w:lang w:val="fr-FR"/>
              </w:rPr>
              <w:t>-Linguistique arabe (HSMAU 32)</w:t>
            </w:r>
            <w:r>
              <w:rPr>
                <w:rFonts w:asciiTheme="majorHAnsi" w:hAnsiTheme="majorHAnsi" w:cstheme="majorHAnsi"/>
                <w:sz w:val="20"/>
                <w:szCs w:val="20"/>
                <w:lang w:val="fr-FR"/>
              </w:rPr>
              <w:t xml:space="preserve"> </w:t>
            </w:r>
            <w:r w:rsidRPr="00F15A2C">
              <w:rPr>
                <w:rFonts w:asciiTheme="majorHAnsi" w:hAnsiTheme="majorHAnsi" w:cstheme="majorHAnsi"/>
                <w:b/>
                <w:bCs/>
                <w:color w:val="FF0000"/>
                <w:sz w:val="20"/>
                <w:szCs w:val="20"/>
                <w:lang w:val="fr-FR"/>
              </w:rPr>
              <w:t xml:space="preserve">M. Sartori </w:t>
            </w:r>
          </w:p>
          <w:p w14:paraId="30F45011" w14:textId="558B0BC2" w:rsidR="00883C5E" w:rsidRPr="00BF5171" w:rsidRDefault="00883C5E" w:rsidP="00DE12E5">
            <w:pPr>
              <w:pStyle w:val="Corps"/>
              <w:spacing w:before="0"/>
              <w:rPr>
                <w:rFonts w:asciiTheme="majorHAnsi" w:hAnsiTheme="majorHAnsi" w:cstheme="majorHAnsi"/>
                <w:sz w:val="20"/>
                <w:szCs w:val="20"/>
              </w:rPr>
            </w:pPr>
            <w:r w:rsidRPr="00BF5171">
              <w:rPr>
                <w:rFonts w:asciiTheme="majorHAnsi" w:hAnsiTheme="majorHAnsi" w:cstheme="majorHAnsi"/>
                <w:sz w:val="20"/>
                <w:szCs w:val="20"/>
              </w:rPr>
              <w:t xml:space="preserve">-Middle Eastern Historiographies (HSMAU33) </w:t>
            </w:r>
            <w:r w:rsidR="00BF5171" w:rsidRPr="00BF5171">
              <w:rPr>
                <w:rFonts w:asciiTheme="majorHAnsi" w:hAnsiTheme="majorHAnsi" w:cstheme="majorHAnsi"/>
                <w:b/>
                <w:bCs/>
                <w:color w:val="FF0000"/>
                <w:sz w:val="20"/>
                <w:szCs w:val="20"/>
              </w:rPr>
              <w:t>H.</w:t>
            </w:r>
            <w:r w:rsidR="00BF5171">
              <w:rPr>
                <w:rFonts w:asciiTheme="majorHAnsi" w:hAnsiTheme="majorHAnsi" w:cstheme="majorHAnsi"/>
                <w:sz w:val="20"/>
                <w:szCs w:val="20"/>
              </w:rPr>
              <w:t xml:space="preserve"> </w:t>
            </w:r>
            <w:r w:rsidR="00BF5171" w:rsidRPr="00BF5171">
              <w:rPr>
                <w:rFonts w:asciiTheme="majorHAnsi" w:hAnsiTheme="majorHAnsi" w:cstheme="majorHAnsi"/>
                <w:b/>
                <w:bCs/>
                <w:color w:val="FF0000"/>
                <w:sz w:val="20"/>
                <w:szCs w:val="20"/>
              </w:rPr>
              <w:t>Collet</w:t>
            </w:r>
            <w:r w:rsidR="00BF5171">
              <w:rPr>
                <w:rFonts w:asciiTheme="majorHAnsi" w:hAnsiTheme="majorHAnsi" w:cstheme="majorHAnsi"/>
                <w:b/>
                <w:bCs/>
                <w:color w:val="FF0000"/>
                <w:sz w:val="20"/>
                <w:szCs w:val="20"/>
              </w:rPr>
              <w:t xml:space="preserve"> / N. </w:t>
            </w:r>
            <w:proofErr w:type="spellStart"/>
            <w:r w:rsidR="00BF5171">
              <w:rPr>
                <w:rFonts w:asciiTheme="majorHAnsi" w:hAnsiTheme="majorHAnsi" w:cstheme="majorHAnsi"/>
                <w:b/>
                <w:bCs/>
                <w:color w:val="FF0000"/>
                <w:sz w:val="20"/>
                <w:szCs w:val="20"/>
              </w:rPr>
              <w:t>Neveu</w:t>
            </w:r>
            <w:proofErr w:type="spellEnd"/>
            <w:r w:rsidR="00BF5171">
              <w:rPr>
                <w:rFonts w:asciiTheme="majorHAnsi" w:hAnsiTheme="majorHAnsi" w:cstheme="majorHAnsi"/>
                <w:b/>
                <w:bCs/>
                <w:color w:val="FF0000"/>
                <w:sz w:val="20"/>
                <w:szCs w:val="20"/>
              </w:rPr>
              <w:t xml:space="preserve"> / </w:t>
            </w:r>
            <w:proofErr w:type="spellStart"/>
            <w:proofErr w:type="gramStart"/>
            <w:r w:rsidR="00BF5171">
              <w:rPr>
                <w:rFonts w:asciiTheme="majorHAnsi" w:hAnsiTheme="majorHAnsi" w:cstheme="majorHAnsi"/>
                <w:b/>
                <w:bCs/>
                <w:color w:val="FF0000"/>
                <w:sz w:val="20"/>
                <w:szCs w:val="20"/>
              </w:rPr>
              <w:t>L.Tua</w:t>
            </w:r>
            <w:proofErr w:type="spellEnd"/>
            <w:proofErr w:type="gramEnd"/>
          </w:p>
          <w:p w14:paraId="27B0654F" w14:textId="54EA2CD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 xml:space="preserve">-Approches littéraires (littérature écrite / comparée /orale et populaire) </w:t>
            </w:r>
            <w:r>
              <w:rPr>
                <w:rFonts w:asciiTheme="majorHAnsi" w:hAnsiTheme="majorHAnsi" w:cstheme="majorHAnsi"/>
                <w:sz w:val="20"/>
                <w:szCs w:val="20"/>
                <w:lang w:val="fr-FR"/>
              </w:rPr>
              <w:t xml:space="preserve">(HSMAU34) </w:t>
            </w:r>
            <w:r w:rsidRPr="00F15A2C">
              <w:rPr>
                <w:rFonts w:asciiTheme="majorHAnsi" w:hAnsiTheme="majorHAnsi" w:cstheme="majorHAnsi"/>
                <w:b/>
                <w:bCs/>
                <w:color w:val="FF0000"/>
                <w:sz w:val="20"/>
                <w:szCs w:val="20"/>
                <w:lang w:val="fr-FR"/>
              </w:rPr>
              <w:t>H</w:t>
            </w:r>
            <w:r>
              <w:rPr>
                <w:rFonts w:asciiTheme="majorHAnsi" w:hAnsiTheme="majorHAnsi" w:cstheme="majorHAnsi"/>
                <w:b/>
                <w:bCs/>
                <w:color w:val="FF0000"/>
                <w:sz w:val="20"/>
                <w:szCs w:val="20"/>
                <w:lang w:val="fr-FR"/>
              </w:rPr>
              <w:t>.</w:t>
            </w:r>
            <w:r w:rsidRPr="00F15A2C">
              <w:rPr>
                <w:rFonts w:asciiTheme="majorHAnsi" w:hAnsiTheme="majorHAnsi" w:cstheme="majorHAnsi"/>
                <w:b/>
                <w:bCs/>
                <w:color w:val="FF0000"/>
                <w:sz w:val="20"/>
                <w:szCs w:val="20"/>
                <w:lang w:val="fr-FR"/>
              </w:rPr>
              <w:t xml:space="preserve"> </w:t>
            </w:r>
            <w:proofErr w:type="spellStart"/>
            <w:r w:rsidRPr="00F15A2C">
              <w:rPr>
                <w:rFonts w:asciiTheme="majorHAnsi" w:hAnsiTheme="majorHAnsi" w:cstheme="majorHAnsi"/>
                <w:b/>
                <w:bCs/>
                <w:color w:val="FF0000"/>
                <w:sz w:val="20"/>
                <w:szCs w:val="20"/>
                <w:lang w:val="fr-FR"/>
              </w:rPr>
              <w:t>Ozkan</w:t>
            </w:r>
            <w:proofErr w:type="spellEnd"/>
            <w:r w:rsidR="00646D13">
              <w:rPr>
                <w:rFonts w:asciiTheme="majorHAnsi" w:hAnsiTheme="majorHAnsi" w:cstheme="majorHAnsi"/>
                <w:b/>
                <w:bCs/>
                <w:color w:val="FF0000"/>
                <w:sz w:val="20"/>
                <w:szCs w:val="20"/>
                <w:lang w:val="fr-FR"/>
              </w:rPr>
              <w:t xml:space="preserve"> / </w:t>
            </w:r>
            <w:r w:rsidR="002512B1">
              <w:rPr>
                <w:rFonts w:asciiTheme="majorHAnsi" w:hAnsiTheme="majorHAnsi" w:cstheme="majorHAnsi"/>
                <w:b/>
                <w:bCs/>
                <w:color w:val="FF0000"/>
                <w:sz w:val="20"/>
                <w:szCs w:val="20"/>
                <w:lang w:val="fr-FR"/>
              </w:rPr>
              <w:t>A. Bianco</w:t>
            </w:r>
          </w:p>
          <w:p w14:paraId="352B45F7"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 xml:space="preserve">-Séminaire hébreu études juives </w:t>
            </w:r>
            <w:r>
              <w:rPr>
                <w:rFonts w:asciiTheme="majorHAnsi" w:hAnsiTheme="majorHAnsi" w:cstheme="majorHAnsi"/>
                <w:sz w:val="20"/>
                <w:szCs w:val="20"/>
                <w:lang w:val="fr-FR"/>
              </w:rPr>
              <w:t xml:space="preserve">(HSMAU35) </w:t>
            </w:r>
            <w:r w:rsidRPr="00B91125">
              <w:rPr>
                <w:rFonts w:asciiTheme="majorHAnsi" w:hAnsiTheme="majorHAnsi" w:cstheme="majorHAnsi"/>
                <w:b/>
                <w:bCs/>
                <w:color w:val="FF0000"/>
                <w:sz w:val="20"/>
                <w:szCs w:val="20"/>
                <w:lang w:val="fr-FR"/>
              </w:rPr>
              <w:t xml:space="preserve">S. </w:t>
            </w:r>
            <w:proofErr w:type="spellStart"/>
            <w:r w:rsidRPr="00B91125">
              <w:rPr>
                <w:rFonts w:asciiTheme="majorHAnsi" w:hAnsiTheme="majorHAnsi" w:cstheme="majorHAnsi"/>
                <w:b/>
                <w:bCs/>
                <w:color w:val="FF0000"/>
                <w:sz w:val="20"/>
                <w:szCs w:val="20"/>
                <w:lang w:val="fr-FR"/>
              </w:rPr>
              <w:t>Nezri</w:t>
            </w:r>
            <w:proofErr w:type="spellEnd"/>
            <w:r w:rsidRPr="00B91125">
              <w:rPr>
                <w:rFonts w:asciiTheme="majorHAnsi" w:hAnsiTheme="majorHAnsi" w:cstheme="majorHAnsi"/>
                <w:b/>
                <w:bCs/>
                <w:color w:val="FF0000"/>
                <w:sz w:val="20"/>
                <w:szCs w:val="20"/>
                <w:lang w:val="fr-FR"/>
              </w:rPr>
              <w:t>-Dufour</w:t>
            </w:r>
          </w:p>
          <w:p w14:paraId="5827EC65"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-Introduction à l'étude des manuscrits</w:t>
            </w:r>
            <w:r>
              <w:rPr>
                <w:rFonts w:asciiTheme="majorHAnsi" w:hAnsiTheme="majorHAnsi" w:cstheme="majorHAnsi"/>
                <w:sz w:val="20"/>
                <w:szCs w:val="20"/>
                <w:lang w:val="fr-FR"/>
              </w:rPr>
              <w:t xml:space="preserve"> (HSMAU36) </w:t>
            </w:r>
            <w:r w:rsidRPr="003A6966">
              <w:rPr>
                <w:rFonts w:asciiTheme="majorHAnsi" w:hAnsiTheme="majorHAnsi" w:cstheme="majorHAnsi"/>
                <w:b/>
                <w:bCs/>
                <w:color w:val="FF0000"/>
                <w:sz w:val="20"/>
                <w:szCs w:val="20"/>
                <w:lang w:val="fr-FR"/>
              </w:rPr>
              <w:t>J. Jabbour</w:t>
            </w:r>
          </w:p>
          <w:p w14:paraId="0EA4CC77" w14:textId="2DFE4598"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-Les islams minoritaires</w:t>
            </w:r>
            <w:r w:rsidRPr="00EA0F2F">
              <w:rPr>
                <w:rFonts w:eastAsia="Times New Roman" w:cs="Arial"/>
                <w:sz w:val="20"/>
                <w:szCs w:val="20"/>
                <w:lang w:val="fr-FR"/>
              </w:rPr>
              <w:t xml:space="preserve"> </w:t>
            </w:r>
            <w:r w:rsidRPr="002A3AFE">
              <w:rPr>
                <w:rFonts w:asciiTheme="majorHAnsi" w:hAnsiTheme="majorHAnsi" w:cstheme="majorHAnsi"/>
                <w:sz w:val="20"/>
                <w:szCs w:val="20"/>
                <w:lang w:val="fr-FR"/>
              </w:rPr>
              <w:t>(HSMAU24)</w:t>
            </w:r>
            <w:r>
              <w:rPr>
                <w:rFonts w:asciiTheme="majorHAnsi" w:hAnsiTheme="majorHAnsi" w:cstheme="majorHAnsi"/>
                <w:sz w:val="20"/>
                <w:szCs w:val="20"/>
                <w:lang w:val="fr-FR"/>
              </w:rPr>
              <w:t> </w:t>
            </w:r>
            <w:r w:rsidR="00EB7FF0" w:rsidRPr="00D2648E">
              <w:rPr>
                <w:rFonts w:asciiTheme="majorHAnsi" w:hAnsiTheme="majorHAnsi" w:cstheme="majorHAnsi"/>
                <w:b/>
                <w:bCs/>
                <w:color w:val="FF0000"/>
                <w:sz w:val="20"/>
                <w:szCs w:val="20"/>
                <w:lang w:val="fr-FR"/>
              </w:rPr>
              <w:t xml:space="preserve">F. </w:t>
            </w:r>
            <w:proofErr w:type="spellStart"/>
            <w:r w:rsidR="00EB7FF0" w:rsidRPr="00D2648E">
              <w:rPr>
                <w:rFonts w:asciiTheme="majorHAnsi" w:hAnsiTheme="majorHAnsi" w:cstheme="majorHAnsi"/>
                <w:b/>
                <w:bCs/>
                <w:color w:val="FF0000"/>
                <w:sz w:val="20"/>
                <w:szCs w:val="20"/>
                <w:lang w:val="fr-FR"/>
              </w:rPr>
              <w:t>Gillon</w:t>
            </w:r>
            <w:proofErr w:type="spellEnd"/>
          </w:p>
        </w:tc>
        <w:tc>
          <w:tcPr>
            <w:tcW w:w="999" w:type="dxa"/>
            <w:shd w:val="clear" w:color="auto" w:fill="auto"/>
            <w:tcMar>
              <w:top w:w="80" w:type="dxa"/>
              <w:left w:w="80" w:type="dxa"/>
              <w:bottom w:w="80" w:type="dxa"/>
              <w:right w:w="80" w:type="dxa"/>
            </w:tcMar>
            <w:vAlign w:val="center"/>
          </w:tcPr>
          <w:p w14:paraId="6344A8AD"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3</w:t>
            </w:r>
          </w:p>
        </w:tc>
      </w:tr>
    </w:tbl>
    <w:p w14:paraId="34F26C31" w14:textId="77777777" w:rsidR="00883C5E" w:rsidRPr="0033177D" w:rsidRDefault="00883C5E" w:rsidP="00883C5E">
      <w:pPr>
        <w:rPr>
          <w:sz w:val="20"/>
          <w:szCs w:val="20"/>
        </w:rPr>
      </w:pPr>
    </w:p>
    <w:p w14:paraId="532D75E2" w14:textId="77777777" w:rsidR="00883C5E" w:rsidRPr="0033177D" w:rsidRDefault="00883C5E" w:rsidP="00883C5E">
      <w:pPr>
        <w:rPr>
          <w:sz w:val="20"/>
          <w:szCs w:val="20"/>
        </w:rPr>
      </w:pPr>
      <w:r w:rsidRPr="0033177D">
        <w:rPr>
          <w:sz w:val="20"/>
          <w:szCs w:val="20"/>
        </w:rPr>
        <w:br w:type="page"/>
      </w:r>
    </w:p>
    <w:p w14:paraId="12103007" w14:textId="77777777" w:rsidR="00883C5E" w:rsidRPr="0033177D" w:rsidRDefault="00883C5E" w:rsidP="00883C5E">
      <w:pPr>
        <w:rPr>
          <w:sz w:val="20"/>
          <w:szCs w:val="20"/>
        </w:rPr>
      </w:pPr>
    </w:p>
    <w:tbl>
      <w:tblPr>
        <w:tblpPr w:leftFromText="141" w:rightFromText="141" w:vertAnchor="text" w:tblpXSpec="center" w:tblpY="1"/>
        <w:tblOverlap w:val="never"/>
        <w:tblW w:w="9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0DDEF"/>
        <w:tblLayout w:type="fixed"/>
        <w:tblCellMar>
          <w:left w:w="0" w:type="dxa"/>
          <w:right w:w="0" w:type="dxa"/>
        </w:tblCellMar>
        <w:tblLook w:val="04A0" w:firstRow="1" w:lastRow="0" w:firstColumn="1" w:lastColumn="0" w:noHBand="0" w:noVBand="1"/>
      </w:tblPr>
      <w:tblGrid>
        <w:gridCol w:w="449"/>
        <w:gridCol w:w="516"/>
        <w:gridCol w:w="7535"/>
        <w:gridCol w:w="999"/>
      </w:tblGrid>
      <w:tr w:rsidR="00883C5E" w:rsidRPr="0033177D" w14:paraId="0057A59F" w14:textId="77777777" w:rsidTr="00DE12E5">
        <w:trPr>
          <w:trHeight w:val="318"/>
          <w:jc w:val="center"/>
        </w:trPr>
        <w:tc>
          <w:tcPr>
            <w:tcW w:w="449" w:type="dxa"/>
            <w:vMerge w:val="restart"/>
            <w:shd w:val="clear" w:color="auto" w:fill="D9E2F3"/>
            <w:tcMar>
              <w:top w:w="80" w:type="dxa"/>
              <w:left w:w="80" w:type="dxa"/>
              <w:bottom w:w="80" w:type="dxa"/>
              <w:right w:w="80" w:type="dxa"/>
            </w:tcMar>
            <w:textDirection w:val="btLr"/>
            <w:vAlign w:val="center"/>
          </w:tcPr>
          <w:p w14:paraId="120F369E" w14:textId="77777777" w:rsidR="00883C5E" w:rsidRPr="0033177D" w:rsidRDefault="00883C5E" w:rsidP="00DE12E5">
            <w:pPr>
              <w:pStyle w:val="Corps"/>
              <w:spacing w:before="0"/>
              <w:ind w:left="113" w:right="113"/>
              <w:jc w:val="center"/>
              <w:rPr>
                <w:rFonts w:asciiTheme="majorHAnsi" w:hAnsiTheme="majorHAnsi" w:cstheme="majorHAnsi"/>
                <w:color w:val="auto"/>
                <w:sz w:val="20"/>
                <w:szCs w:val="20"/>
              </w:rPr>
            </w:pPr>
            <w:r w:rsidRPr="0033177D">
              <w:rPr>
                <w:rStyle w:val="Aucun"/>
                <w:rFonts w:asciiTheme="majorHAnsi" w:hAnsiTheme="majorHAnsi" w:cstheme="majorHAnsi"/>
                <w:b/>
                <w:bCs/>
                <w:color w:val="auto"/>
                <w:sz w:val="20"/>
                <w:szCs w:val="20"/>
                <w:u w:color="FFFFFF"/>
              </w:rPr>
              <w:t>SEMESTRE 2</w:t>
            </w:r>
          </w:p>
        </w:tc>
        <w:tc>
          <w:tcPr>
            <w:tcW w:w="8051" w:type="dxa"/>
            <w:gridSpan w:val="2"/>
            <w:shd w:val="clear" w:color="auto" w:fill="D9D9D9"/>
            <w:tcMar>
              <w:top w:w="80" w:type="dxa"/>
              <w:left w:w="80" w:type="dxa"/>
              <w:bottom w:w="80" w:type="dxa"/>
              <w:right w:w="80" w:type="dxa"/>
            </w:tcMar>
            <w:vAlign w:val="center"/>
          </w:tcPr>
          <w:p w14:paraId="6CAEF61B" w14:textId="77777777" w:rsidR="00883C5E" w:rsidRPr="0033177D" w:rsidRDefault="00883C5E" w:rsidP="00DE12E5">
            <w:pPr>
              <w:pStyle w:val="Corps"/>
              <w:pBdr>
                <w:top w:val="none" w:sz="0" w:space="0" w:color="auto"/>
                <w:left w:val="none" w:sz="0" w:space="0" w:color="auto"/>
                <w:bottom w:val="none" w:sz="0" w:space="0" w:color="auto"/>
                <w:right w:val="none" w:sz="0" w:space="0" w:color="auto"/>
                <w:between w:val="none" w:sz="0" w:space="0" w:color="auto"/>
                <w:bar w:val="none" w:sz="0" w:color="auto"/>
              </w:pBdr>
              <w:spacing w:before="0"/>
              <w:rPr>
                <w:rFonts w:eastAsia="Times New Roman" w:cs="Arial"/>
                <w:b/>
                <w:bCs/>
                <w:color w:val="7030A0"/>
                <w:sz w:val="20"/>
                <w:szCs w:val="20"/>
                <w:lang w:val="fr-FR"/>
              </w:rPr>
            </w:pPr>
            <w:r w:rsidRPr="0033177D">
              <w:rPr>
                <w:rFonts w:asciiTheme="majorHAnsi" w:hAnsiTheme="majorHAnsi" w:cstheme="majorHAnsi"/>
                <w:b/>
                <w:bCs/>
                <w:sz w:val="20"/>
                <w:szCs w:val="20"/>
                <w:u w:val="single"/>
                <w:lang w:val="fr-FR"/>
              </w:rPr>
              <w:t>BCC B .1 Compétences transversales et générales 2</w:t>
            </w:r>
          </w:p>
        </w:tc>
        <w:tc>
          <w:tcPr>
            <w:tcW w:w="999" w:type="dxa"/>
            <w:shd w:val="clear" w:color="auto" w:fill="D9D9D9"/>
            <w:tcMar>
              <w:top w:w="80" w:type="dxa"/>
              <w:left w:w="80" w:type="dxa"/>
              <w:bottom w:w="80" w:type="dxa"/>
              <w:right w:w="80" w:type="dxa"/>
            </w:tcMar>
            <w:vAlign w:val="center"/>
          </w:tcPr>
          <w:p w14:paraId="0F24582E" w14:textId="77777777" w:rsidR="00883C5E" w:rsidRPr="0033177D" w:rsidRDefault="00883C5E" w:rsidP="00DE12E5">
            <w:pPr>
              <w:pStyle w:val="Corps"/>
              <w:spacing w:before="0"/>
              <w:rPr>
                <w:rFonts w:asciiTheme="majorHAnsi" w:hAnsiTheme="majorHAnsi" w:cstheme="majorHAnsi"/>
                <w:b/>
                <w:sz w:val="20"/>
                <w:szCs w:val="20"/>
              </w:rPr>
            </w:pPr>
            <w:r w:rsidRPr="0033177D">
              <w:rPr>
                <w:rStyle w:val="Aucun"/>
                <w:rFonts w:asciiTheme="majorHAnsi" w:hAnsiTheme="majorHAnsi" w:cstheme="majorHAnsi"/>
                <w:b/>
                <w:bCs/>
                <w:sz w:val="20"/>
                <w:szCs w:val="20"/>
              </w:rPr>
              <w:t>ECTS</w:t>
            </w:r>
          </w:p>
        </w:tc>
      </w:tr>
      <w:tr w:rsidR="00883C5E" w:rsidRPr="0033177D" w14:paraId="43FDDBB1" w14:textId="77777777" w:rsidTr="00DE12E5">
        <w:trPr>
          <w:trHeight w:val="230"/>
          <w:jc w:val="center"/>
        </w:trPr>
        <w:tc>
          <w:tcPr>
            <w:tcW w:w="449" w:type="dxa"/>
            <w:vMerge/>
            <w:shd w:val="clear" w:color="auto" w:fill="D9E2F3"/>
          </w:tcPr>
          <w:p w14:paraId="3D796E1F"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516" w:type="dxa"/>
            <w:vMerge w:val="restart"/>
            <w:shd w:val="clear" w:color="auto" w:fill="auto"/>
            <w:tcMar>
              <w:top w:w="80" w:type="dxa"/>
              <w:left w:w="80" w:type="dxa"/>
              <w:bottom w:w="80" w:type="dxa"/>
              <w:right w:w="80" w:type="dxa"/>
            </w:tcMar>
            <w:vAlign w:val="center"/>
          </w:tcPr>
          <w:p w14:paraId="76827F4A" w14:textId="77777777" w:rsidR="00883C5E" w:rsidRPr="0033177D" w:rsidRDefault="00883C5E" w:rsidP="00DE12E5">
            <w:pPr>
              <w:pStyle w:val="Corps"/>
              <w:spacing w:before="0"/>
              <w:jc w:val="center"/>
              <w:rPr>
                <w:rFonts w:asciiTheme="majorHAnsi" w:hAnsiTheme="majorHAnsi" w:cstheme="majorHAnsi"/>
                <w:sz w:val="20"/>
                <w:szCs w:val="20"/>
              </w:rPr>
            </w:pPr>
            <w:r w:rsidRPr="0033177D">
              <w:rPr>
                <w:rStyle w:val="Aucun"/>
                <w:rFonts w:asciiTheme="majorHAnsi" w:hAnsiTheme="majorHAnsi" w:cstheme="majorHAnsi"/>
                <w:sz w:val="20"/>
                <w:szCs w:val="20"/>
              </w:rPr>
              <w:t> </w:t>
            </w:r>
          </w:p>
        </w:tc>
        <w:tc>
          <w:tcPr>
            <w:tcW w:w="7535" w:type="dxa"/>
            <w:shd w:val="clear" w:color="auto" w:fill="auto"/>
            <w:tcMar>
              <w:top w:w="80" w:type="dxa"/>
              <w:left w:w="80" w:type="dxa"/>
              <w:bottom w:w="80" w:type="dxa"/>
              <w:right w:w="80" w:type="dxa"/>
            </w:tcMar>
            <w:vAlign w:val="center"/>
          </w:tcPr>
          <w:p w14:paraId="075A34EB" w14:textId="7FEA4C83"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b/>
                <w:bCs/>
                <w:sz w:val="20"/>
                <w:szCs w:val="20"/>
                <w:u w:val="single"/>
                <w:lang w:val="fr-FR"/>
              </w:rPr>
              <w:t xml:space="preserve">UE 9 Mener un projet scientifique 2 (TFR) </w:t>
            </w:r>
            <w:r>
              <w:rPr>
                <w:rFonts w:asciiTheme="majorHAnsi" w:hAnsiTheme="majorHAnsi" w:cstheme="majorHAnsi"/>
                <w:b/>
                <w:bCs/>
                <w:sz w:val="20"/>
                <w:szCs w:val="20"/>
                <w:u w:val="single"/>
                <w:lang w:val="fr-FR"/>
              </w:rPr>
              <w:t>HSTBU10</w:t>
            </w:r>
            <w:r w:rsidR="002512B1">
              <w:rPr>
                <w:rFonts w:asciiTheme="majorHAnsi" w:hAnsiTheme="majorHAnsi" w:cstheme="majorHAnsi"/>
                <w:b/>
                <w:bCs/>
                <w:sz w:val="20"/>
                <w:szCs w:val="20"/>
                <w:lang w:val="fr-FR"/>
              </w:rPr>
              <w:t> </w:t>
            </w:r>
            <w:r w:rsidR="002512B1">
              <w:rPr>
                <w:rFonts w:asciiTheme="majorHAnsi" w:hAnsiTheme="majorHAnsi" w:cstheme="majorHAnsi"/>
                <w:b/>
                <w:bCs/>
                <w:color w:val="FF0000"/>
                <w:sz w:val="20"/>
                <w:szCs w:val="20"/>
                <w:lang w:val="fr-FR"/>
              </w:rPr>
              <w:t>?</w:t>
            </w:r>
          </w:p>
        </w:tc>
        <w:tc>
          <w:tcPr>
            <w:tcW w:w="999" w:type="dxa"/>
            <w:shd w:val="clear" w:color="auto" w:fill="auto"/>
            <w:tcMar>
              <w:top w:w="80" w:type="dxa"/>
              <w:left w:w="80" w:type="dxa"/>
              <w:bottom w:w="80" w:type="dxa"/>
              <w:right w:w="80" w:type="dxa"/>
            </w:tcMar>
            <w:vAlign w:val="center"/>
          </w:tcPr>
          <w:p w14:paraId="2AACD897"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4</w:t>
            </w:r>
          </w:p>
        </w:tc>
      </w:tr>
      <w:tr w:rsidR="00883C5E" w:rsidRPr="0033177D" w14:paraId="220A3672" w14:textId="77777777" w:rsidTr="00DE12E5">
        <w:trPr>
          <w:trHeight w:val="230"/>
          <w:jc w:val="center"/>
        </w:trPr>
        <w:tc>
          <w:tcPr>
            <w:tcW w:w="449" w:type="dxa"/>
            <w:vMerge/>
            <w:shd w:val="clear" w:color="auto" w:fill="D9E2F3"/>
          </w:tcPr>
          <w:p w14:paraId="7CE1F009"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516" w:type="dxa"/>
            <w:vMerge/>
            <w:shd w:val="clear" w:color="auto" w:fill="auto"/>
          </w:tcPr>
          <w:p w14:paraId="02C28834"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7535" w:type="dxa"/>
            <w:shd w:val="clear" w:color="auto" w:fill="auto"/>
            <w:tcMar>
              <w:top w:w="80" w:type="dxa"/>
              <w:left w:w="80" w:type="dxa"/>
              <w:bottom w:w="80" w:type="dxa"/>
              <w:right w:w="80" w:type="dxa"/>
            </w:tcMar>
            <w:vAlign w:val="center"/>
          </w:tcPr>
          <w:p w14:paraId="7BEFDAD3" w14:textId="4FEB0ABB" w:rsidR="00883C5E" w:rsidRPr="0033177D" w:rsidRDefault="00883C5E" w:rsidP="00DE12E5">
            <w:pPr>
              <w:pStyle w:val="Corps"/>
              <w:spacing w:before="0"/>
              <w:rPr>
                <w:rFonts w:asciiTheme="majorHAnsi" w:hAnsiTheme="majorHAnsi" w:cstheme="majorHAnsi"/>
                <w:color w:val="FF0000"/>
                <w:sz w:val="20"/>
                <w:szCs w:val="20"/>
                <w:lang w:val="fr-FR"/>
              </w:rPr>
            </w:pPr>
            <w:r w:rsidRPr="0033177D">
              <w:rPr>
                <w:rFonts w:asciiTheme="majorHAnsi" w:hAnsiTheme="majorHAnsi" w:cstheme="majorHAnsi"/>
                <w:b/>
                <w:bCs/>
                <w:sz w:val="20"/>
                <w:szCs w:val="20"/>
                <w:u w:val="single"/>
                <w:lang w:val="fr-FR"/>
              </w:rPr>
              <w:t>UE 10 Séminaire master-doctorat et manifestations scientifiques 2</w:t>
            </w:r>
            <w:r>
              <w:rPr>
                <w:rFonts w:asciiTheme="majorHAnsi" w:hAnsiTheme="majorHAnsi" w:cstheme="majorHAnsi"/>
                <w:b/>
                <w:bCs/>
                <w:sz w:val="20"/>
                <w:szCs w:val="20"/>
                <w:u w:val="single"/>
                <w:lang w:val="fr-FR"/>
              </w:rPr>
              <w:t xml:space="preserve"> HSTBU</w:t>
            </w:r>
            <w:proofErr w:type="gramStart"/>
            <w:r>
              <w:rPr>
                <w:rFonts w:asciiTheme="majorHAnsi" w:hAnsiTheme="majorHAnsi" w:cstheme="majorHAnsi"/>
                <w:b/>
                <w:bCs/>
                <w:sz w:val="20"/>
                <w:szCs w:val="20"/>
                <w:u w:val="single"/>
                <w:lang w:val="fr-FR"/>
              </w:rPr>
              <w:t>11</w:t>
            </w:r>
            <w:r w:rsidRPr="00D2648E">
              <w:rPr>
                <w:rFonts w:asciiTheme="majorHAnsi" w:hAnsiTheme="majorHAnsi" w:cstheme="majorHAnsi"/>
                <w:b/>
                <w:bCs/>
                <w:sz w:val="20"/>
                <w:szCs w:val="20"/>
                <w:lang w:val="fr-FR"/>
              </w:rPr>
              <w:t> </w:t>
            </w:r>
            <w:r w:rsidR="00D2648E" w:rsidRPr="00D2648E">
              <w:rPr>
                <w:rFonts w:asciiTheme="majorHAnsi" w:hAnsiTheme="majorHAnsi" w:cstheme="majorHAnsi"/>
                <w:b/>
                <w:bCs/>
                <w:sz w:val="20"/>
                <w:szCs w:val="20"/>
                <w:lang w:val="fr-FR"/>
              </w:rPr>
              <w:t xml:space="preserve"> </w:t>
            </w:r>
            <w:r w:rsidR="00D2648E">
              <w:rPr>
                <w:rFonts w:asciiTheme="majorHAnsi" w:hAnsiTheme="majorHAnsi" w:cstheme="majorHAnsi"/>
                <w:b/>
                <w:bCs/>
                <w:color w:val="FF0000"/>
                <w:sz w:val="20"/>
                <w:szCs w:val="20"/>
                <w:lang w:val="fr-FR"/>
              </w:rPr>
              <w:t>A</w:t>
            </w:r>
            <w:r w:rsidR="00D2648E" w:rsidRPr="00986BB5">
              <w:rPr>
                <w:rFonts w:asciiTheme="majorHAnsi" w:hAnsiTheme="majorHAnsi" w:cstheme="majorHAnsi"/>
                <w:b/>
                <w:bCs/>
                <w:color w:val="FF0000"/>
                <w:sz w:val="20"/>
                <w:szCs w:val="20"/>
                <w:lang w:val="fr-FR"/>
              </w:rPr>
              <w:t>.</w:t>
            </w:r>
            <w:proofErr w:type="gramEnd"/>
            <w:r w:rsidR="00D2648E" w:rsidRPr="00986BB5">
              <w:rPr>
                <w:rFonts w:asciiTheme="majorHAnsi" w:hAnsiTheme="majorHAnsi" w:cstheme="majorHAnsi"/>
                <w:b/>
                <w:bCs/>
                <w:color w:val="FF0000"/>
                <w:sz w:val="20"/>
                <w:szCs w:val="20"/>
                <w:lang w:val="fr-FR"/>
              </w:rPr>
              <w:t xml:space="preserve"> </w:t>
            </w:r>
            <w:proofErr w:type="spellStart"/>
            <w:r w:rsidR="00D2648E">
              <w:rPr>
                <w:rFonts w:asciiTheme="majorHAnsi" w:hAnsiTheme="majorHAnsi" w:cstheme="majorHAnsi"/>
                <w:b/>
                <w:bCs/>
                <w:color w:val="FF0000"/>
                <w:sz w:val="20"/>
                <w:szCs w:val="20"/>
                <w:lang w:val="fr-FR"/>
              </w:rPr>
              <w:t>Mitelberg</w:t>
            </w:r>
            <w:proofErr w:type="spellEnd"/>
          </w:p>
        </w:tc>
        <w:tc>
          <w:tcPr>
            <w:tcW w:w="999" w:type="dxa"/>
            <w:shd w:val="clear" w:color="auto" w:fill="auto"/>
            <w:tcMar>
              <w:top w:w="80" w:type="dxa"/>
              <w:left w:w="80" w:type="dxa"/>
              <w:bottom w:w="80" w:type="dxa"/>
              <w:right w:w="80" w:type="dxa"/>
            </w:tcMar>
            <w:vAlign w:val="center"/>
          </w:tcPr>
          <w:p w14:paraId="3BAAC9BD"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4</w:t>
            </w:r>
          </w:p>
        </w:tc>
      </w:tr>
      <w:tr w:rsidR="00883C5E" w:rsidRPr="0033177D" w14:paraId="1ACC5218" w14:textId="77777777" w:rsidTr="00DE12E5">
        <w:trPr>
          <w:trHeight w:val="230"/>
          <w:jc w:val="center"/>
        </w:trPr>
        <w:tc>
          <w:tcPr>
            <w:tcW w:w="449" w:type="dxa"/>
            <w:vMerge/>
            <w:shd w:val="clear" w:color="auto" w:fill="D9E2F3"/>
          </w:tcPr>
          <w:p w14:paraId="7CD784A2"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516" w:type="dxa"/>
            <w:shd w:val="clear" w:color="auto" w:fill="auto"/>
          </w:tcPr>
          <w:p w14:paraId="73083728"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7535" w:type="dxa"/>
            <w:shd w:val="clear" w:color="auto" w:fill="auto"/>
            <w:tcMar>
              <w:top w:w="80" w:type="dxa"/>
              <w:left w:w="80" w:type="dxa"/>
              <w:bottom w:w="80" w:type="dxa"/>
              <w:right w:w="80" w:type="dxa"/>
            </w:tcMar>
            <w:vAlign w:val="center"/>
          </w:tcPr>
          <w:p w14:paraId="1D38E08F" w14:textId="749CE0E0" w:rsidR="00883C5E" w:rsidRPr="0033177D" w:rsidRDefault="00883C5E" w:rsidP="00DE12E5">
            <w:pPr>
              <w:pStyle w:val="Corps"/>
              <w:spacing w:before="0"/>
              <w:rPr>
                <w:rFonts w:eastAsia="Times New Roman" w:cs="Arial"/>
                <w:sz w:val="20"/>
                <w:szCs w:val="20"/>
                <w:lang w:val="fr-FR"/>
              </w:rPr>
            </w:pPr>
            <w:r w:rsidRPr="0033177D">
              <w:rPr>
                <w:rFonts w:asciiTheme="majorHAnsi" w:hAnsiTheme="majorHAnsi" w:cstheme="majorHAnsi"/>
                <w:b/>
                <w:bCs/>
                <w:sz w:val="20"/>
                <w:szCs w:val="20"/>
                <w:u w:val="single"/>
                <w:lang w:val="fr-FR"/>
              </w:rPr>
              <w:t>UE 11 Professionnalisation 2 : Approche part. activités scientifiques</w:t>
            </w:r>
            <w:r>
              <w:rPr>
                <w:rFonts w:asciiTheme="majorHAnsi" w:hAnsiTheme="majorHAnsi" w:cstheme="majorHAnsi"/>
                <w:b/>
                <w:bCs/>
                <w:sz w:val="20"/>
                <w:szCs w:val="20"/>
                <w:u w:val="single"/>
                <w:lang w:val="fr-FR"/>
              </w:rPr>
              <w:t xml:space="preserve"> HSTBU12</w:t>
            </w:r>
            <w:r w:rsidRPr="0033177D">
              <w:rPr>
                <w:rFonts w:asciiTheme="majorHAnsi" w:hAnsiTheme="majorHAnsi" w:cstheme="majorHAnsi"/>
                <w:b/>
                <w:bCs/>
                <w:sz w:val="20"/>
                <w:szCs w:val="20"/>
                <w:u w:val="single"/>
                <w:lang w:val="fr-FR"/>
              </w:rPr>
              <w:t> </w:t>
            </w:r>
          </w:p>
        </w:tc>
        <w:tc>
          <w:tcPr>
            <w:tcW w:w="999" w:type="dxa"/>
            <w:shd w:val="clear" w:color="auto" w:fill="auto"/>
            <w:tcMar>
              <w:top w:w="80" w:type="dxa"/>
              <w:left w:w="80" w:type="dxa"/>
              <w:bottom w:w="80" w:type="dxa"/>
              <w:right w:w="80" w:type="dxa"/>
            </w:tcMar>
            <w:vAlign w:val="center"/>
          </w:tcPr>
          <w:p w14:paraId="2A0B9E80"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4</w:t>
            </w:r>
          </w:p>
        </w:tc>
      </w:tr>
      <w:tr w:rsidR="00883C5E" w:rsidRPr="0033177D" w14:paraId="1D223AB1" w14:textId="77777777" w:rsidTr="00DE12E5">
        <w:trPr>
          <w:trHeight w:val="450"/>
          <w:jc w:val="center"/>
        </w:trPr>
        <w:tc>
          <w:tcPr>
            <w:tcW w:w="449" w:type="dxa"/>
            <w:vMerge/>
            <w:shd w:val="clear" w:color="auto" w:fill="D9E2F3"/>
          </w:tcPr>
          <w:p w14:paraId="2B762209"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8051" w:type="dxa"/>
            <w:gridSpan w:val="2"/>
            <w:shd w:val="clear" w:color="auto" w:fill="D9D9D9"/>
            <w:tcMar>
              <w:top w:w="80" w:type="dxa"/>
              <w:left w:w="80" w:type="dxa"/>
              <w:bottom w:w="80" w:type="dxa"/>
              <w:right w:w="80" w:type="dxa"/>
            </w:tcMar>
            <w:vAlign w:val="center"/>
          </w:tcPr>
          <w:p w14:paraId="6E047966"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b/>
                <w:bCs/>
                <w:sz w:val="20"/>
                <w:szCs w:val="20"/>
                <w:u w:val="single"/>
                <w:lang w:val="fr-FR"/>
              </w:rPr>
              <w:t>BCC B.2 Développer des compétences spécialisées sur les langues et sociétés MOMA 2</w:t>
            </w:r>
          </w:p>
        </w:tc>
        <w:tc>
          <w:tcPr>
            <w:tcW w:w="999" w:type="dxa"/>
            <w:shd w:val="clear" w:color="auto" w:fill="D9D9D9"/>
            <w:tcMar>
              <w:top w:w="80" w:type="dxa"/>
              <w:left w:w="80" w:type="dxa"/>
              <w:bottom w:w="80" w:type="dxa"/>
              <w:right w:w="80" w:type="dxa"/>
            </w:tcMar>
            <w:vAlign w:val="center"/>
          </w:tcPr>
          <w:p w14:paraId="3CB23EDB" w14:textId="77777777" w:rsidR="00883C5E" w:rsidRPr="0033177D" w:rsidRDefault="00883C5E" w:rsidP="00DE12E5">
            <w:pPr>
              <w:pStyle w:val="Corps"/>
              <w:spacing w:before="0"/>
              <w:rPr>
                <w:rFonts w:asciiTheme="majorHAnsi" w:hAnsiTheme="majorHAnsi" w:cstheme="majorHAnsi"/>
                <w:sz w:val="20"/>
                <w:szCs w:val="20"/>
              </w:rPr>
            </w:pPr>
            <w:r w:rsidRPr="0033177D">
              <w:rPr>
                <w:rStyle w:val="Aucun"/>
                <w:rFonts w:asciiTheme="majorHAnsi" w:hAnsiTheme="majorHAnsi" w:cstheme="majorHAnsi"/>
                <w:b/>
                <w:bCs/>
                <w:sz w:val="20"/>
                <w:szCs w:val="20"/>
              </w:rPr>
              <w:t>ECTS</w:t>
            </w:r>
          </w:p>
        </w:tc>
      </w:tr>
      <w:tr w:rsidR="00883C5E" w:rsidRPr="0033177D" w14:paraId="7D2700D4" w14:textId="77777777" w:rsidTr="00DE12E5">
        <w:trPr>
          <w:trHeight w:val="230"/>
          <w:jc w:val="center"/>
        </w:trPr>
        <w:tc>
          <w:tcPr>
            <w:tcW w:w="449" w:type="dxa"/>
            <w:vMerge/>
            <w:shd w:val="clear" w:color="auto" w:fill="D9E2F3"/>
          </w:tcPr>
          <w:p w14:paraId="453257B1"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lang w:val="en-US"/>
              </w:rPr>
            </w:pPr>
          </w:p>
        </w:tc>
        <w:tc>
          <w:tcPr>
            <w:tcW w:w="516" w:type="dxa"/>
            <w:vMerge w:val="restart"/>
            <w:shd w:val="clear" w:color="auto" w:fill="auto"/>
            <w:tcMar>
              <w:top w:w="80" w:type="dxa"/>
              <w:left w:w="80" w:type="dxa"/>
              <w:bottom w:w="80" w:type="dxa"/>
              <w:right w:w="80" w:type="dxa"/>
            </w:tcMar>
            <w:vAlign w:val="center"/>
          </w:tcPr>
          <w:p w14:paraId="375AEE67" w14:textId="77777777" w:rsidR="00883C5E" w:rsidRPr="0033177D" w:rsidRDefault="00883C5E" w:rsidP="00DE12E5">
            <w:pPr>
              <w:pStyle w:val="Corps"/>
              <w:spacing w:before="0"/>
              <w:jc w:val="center"/>
              <w:rPr>
                <w:rFonts w:asciiTheme="majorHAnsi" w:hAnsiTheme="majorHAnsi" w:cstheme="majorHAnsi"/>
                <w:sz w:val="20"/>
                <w:szCs w:val="20"/>
              </w:rPr>
            </w:pPr>
            <w:r w:rsidRPr="0033177D">
              <w:rPr>
                <w:rStyle w:val="Aucun"/>
                <w:rFonts w:asciiTheme="majorHAnsi" w:hAnsiTheme="majorHAnsi" w:cstheme="majorHAnsi"/>
                <w:sz w:val="20"/>
                <w:szCs w:val="20"/>
              </w:rPr>
              <w:t> </w:t>
            </w:r>
          </w:p>
        </w:tc>
        <w:tc>
          <w:tcPr>
            <w:tcW w:w="7535" w:type="dxa"/>
            <w:shd w:val="clear" w:color="auto" w:fill="auto"/>
            <w:tcMar>
              <w:top w:w="80" w:type="dxa"/>
              <w:left w:w="80" w:type="dxa"/>
              <w:bottom w:w="80" w:type="dxa"/>
              <w:right w:w="80" w:type="dxa"/>
            </w:tcMar>
            <w:vAlign w:val="center"/>
          </w:tcPr>
          <w:p w14:paraId="3678BBBC"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b/>
                <w:bCs/>
                <w:sz w:val="20"/>
                <w:szCs w:val="20"/>
                <w:u w:val="single"/>
                <w:lang w:val="fr-FR"/>
              </w:rPr>
              <w:t>UE 12 Langue de recherche 2</w:t>
            </w:r>
            <w:r w:rsidRPr="0033177D">
              <w:rPr>
                <w:rFonts w:asciiTheme="majorHAnsi" w:hAnsiTheme="majorHAnsi" w:cstheme="majorHAnsi"/>
                <w:sz w:val="20"/>
                <w:szCs w:val="20"/>
                <w:lang w:val="fr-FR"/>
              </w:rPr>
              <w:t xml:space="preserve"> (au choix : arabe / arménien / berbère / hébreu / judéo-espagnol / langue de l’orient ancien / persan / turc)</w:t>
            </w:r>
          </w:p>
        </w:tc>
        <w:tc>
          <w:tcPr>
            <w:tcW w:w="999" w:type="dxa"/>
            <w:shd w:val="clear" w:color="auto" w:fill="auto"/>
            <w:tcMar>
              <w:top w:w="80" w:type="dxa"/>
              <w:left w:w="80" w:type="dxa"/>
              <w:bottom w:w="80" w:type="dxa"/>
              <w:right w:w="80" w:type="dxa"/>
            </w:tcMar>
            <w:vAlign w:val="center"/>
          </w:tcPr>
          <w:p w14:paraId="50C6FEBA"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4</w:t>
            </w:r>
          </w:p>
        </w:tc>
      </w:tr>
      <w:tr w:rsidR="00883C5E" w:rsidRPr="0033177D" w14:paraId="23143A1A" w14:textId="77777777" w:rsidTr="00DE12E5">
        <w:trPr>
          <w:trHeight w:val="230"/>
          <w:jc w:val="center"/>
        </w:trPr>
        <w:tc>
          <w:tcPr>
            <w:tcW w:w="449" w:type="dxa"/>
            <w:vMerge/>
            <w:shd w:val="clear" w:color="auto" w:fill="D9E2F3"/>
          </w:tcPr>
          <w:p w14:paraId="5C57CE5C"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516" w:type="dxa"/>
            <w:vMerge/>
            <w:shd w:val="clear" w:color="auto" w:fill="auto"/>
          </w:tcPr>
          <w:p w14:paraId="2F947750"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7535" w:type="dxa"/>
            <w:shd w:val="clear" w:color="auto" w:fill="auto"/>
            <w:tcMar>
              <w:top w:w="80" w:type="dxa"/>
              <w:left w:w="80" w:type="dxa"/>
              <w:bottom w:w="80" w:type="dxa"/>
              <w:right w:w="80" w:type="dxa"/>
            </w:tcMar>
            <w:vAlign w:val="center"/>
          </w:tcPr>
          <w:p w14:paraId="6DB2145F" w14:textId="77777777" w:rsidR="00883C5E" w:rsidRPr="0033177D" w:rsidRDefault="00883C5E" w:rsidP="00DE12E5">
            <w:pPr>
              <w:pStyle w:val="Corps"/>
              <w:spacing w:before="0"/>
              <w:rPr>
                <w:rFonts w:asciiTheme="majorHAnsi" w:hAnsiTheme="majorHAnsi" w:cstheme="majorHAnsi"/>
                <w:b/>
                <w:bCs/>
                <w:sz w:val="20"/>
                <w:szCs w:val="20"/>
                <w:u w:val="single"/>
                <w:lang w:val="fr-FR"/>
              </w:rPr>
            </w:pPr>
            <w:r w:rsidRPr="0033177D">
              <w:rPr>
                <w:rFonts w:asciiTheme="majorHAnsi" w:hAnsiTheme="majorHAnsi" w:cstheme="majorHAnsi"/>
                <w:b/>
                <w:bCs/>
                <w:sz w:val="20"/>
                <w:szCs w:val="20"/>
                <w:u w:val="single"/>
                <w:lang w:val="fr-FR"/>
              </w:rPr>
              <w:t>UE 13 Connaissance d'une aire culturelle 2 (au choix UE du DEP.)</w:t>
            </w:r>
          </w:p>
          <w:p w14:paraId="63C47852" w14:textId="220795E8" w:rsidR="00883C5E" w:rsidRPr="0033177D" w:rsidRDefault="00883C5E" w:rsidP="00DE12E5">
            <w:pPr>
              <w:rPr>
                <w:rFonts w:asciiTheme="majorHAnsi" w:eastAsia="Arial Unicode MS" w:hAnsiTheme="majorHAnsi" w:cstheme="majorHAnsi"/>
                <w:color w:val="000000"/>
                <w:sz w:val="20"/>
                <w:szCs w:val="20"/>
                <w:u w:color="000000"/>
                <w:bdr w:val="nil"/>
              </w:rPr>
            </w:pPr>
            <w:r w:rsidRPr="0033177D">
              <w:rPr>
                <w:rFonts w:asciiTheme="majorHAnsi" w:eastAsia="Arial Unicode MS" w:hAnsiTheme="majorHAnsi" w:cstheme="majorHAnsi"/>
                <w:color w:val="000000"/>
                <w:sz w:val="20"/>
                <w:szCs w:val="20"/>
                <w:u w:color="000000"/>
                <w:bdr w:val="nil"/>
              </w:rPr>
              <w:t>-Mondes berbères 2 : histoire contemporaine</w:t>
            </w:r>
            <w:r w:rsidR="002512B1">
              <w:rPr>
                <w:rFonts w:asciiTheme="majorHAnsi" w:eastAsia="Arial Unicode MS" w:hAnsiTheme="majorHAnsi" w:cstheme="majorHAnsi"/>
                <w:color w:val="000000"/>
                <w:sz w:val="20"/>
                <w:szCs w:val="20"/>
                <w:u w:color="000000"/>
                <w:bdr w:val="nil"/>
              </w:rPr>
              <w:t> </w:t>
            </w:r>
            <w:r w:rsidR="002512B1">
              <w:rPr>
                <w:rFonts w:asciiTheme="majorHAnsi" w:hAnsiTheme="majorHAnsi" w:cstheme="majorHAnsi"/>
                <w:b/>
                <w:bCs/>
                <w:color w:val="FF0000"/>
                <w:sz w:val="20"/>
                <w:szCs w:val="20"/>
              </w:rPr>
              <w:t>?</w:t>
            </w:r>
          </w:p>
          <w:p w14:paraId="0348CCB7"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-Histoire du monde arabe moderne 1516-1918</w:t>
            </w:r>
            <w:r>
              <w:rPr>
                <w:rFonts w:asciiTheme="majorHAnsi" w:hAnsiTheme="majorHAnsi" w:cstheme="majorHAnsi"/>
                <w:sz w:val="20"/>
                <w:szCs w:val="20"/>
                <w:lang w:val="fr-FR"/>
              </w:rPr>
              <w:t xml:space="preserve"> </w:t>
            </w:r>
            <w:r w:rsidRPr="00B91125">
              <w:rPr>
                <w:rFonts w:asciiTheme="majorHAnsi" w:hAnsiTheme="majorHAnsi" w:cstheme="majorHAnsi"/>
                <w:b/>
                <w:bCs/>
                <w:color w:val="FF0000"/>
                <w:sz w:val="20"/>
                <w:szCs w:val="20"/>
                <w:lang w:val="fr-FR"/>
              </w:rPr>
              <w:t>I. Seri-</w:t>
            </w:r>
            <w:proofErr w:type="spellStart"/>
            <w:r w:rsidRPr="00B91125">
              <w:rPr>
                <w:rFonts w:asciiTheme="majorHAnsi" w:hAnsiTheme="majorHAnsi" w:cstheme="majorHAnsi"/>
                <w:b/>
                <w:bCs/>
                <w:color w:val="FF0000"/>
                <w:sz w:val="20"/>
                <w:szCs w:val="20"/>
                <w:lang w:val="fr-FR"/>
              </w:rPr>
              <w:t>Hersch</w:t>
            </w:r>
            <w:proofErr w:type="spellEnd"/>
          </w:p>
          <w:p w14:paraId="1AE243AD"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-Littérature arabe classique</w:t>
            </w:r>
            <w:r>
              <w:rPr>
                <w:rFonts w:asciiTheme="majorHAnsi" w:hAnsiTheme="majorHAnsi" w:cstheme="majorHAnsi"/>
                <w:sz w:val="20"/>
                <w:szCs w:val="20"/>
                <w:lang w:val="fr-FR"/>
              </w:rPr>
              <w:t xml:space="preserve"> </w:t>
            </w:r>
            <w:r w:rsidRPr="0033177D">
              <w:rPr>
                <w:rFonts w:asciiTheme="majorHAnsi" w:hAnsiTheme="majorHAnsi" w:cstheme="majorHAnsi"/>
                <w:b/>
                <w:bCs/>
                <w:color w:val="FF0000"/>
                <w:sz w:val="20"/>
                <w:szCs w:val="20"/>
                <w:u w:val="single"/>
                <w:lang w:val="fr-FR"/>
              </w:rPr>
              <w:t>?</w:t>
            </w:r>
          </w:p>
          <w:p w14:paraId="754B0A5B"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-Israël/</w:t>
            </w:r>
            <w:proofErr w:type="gramStart"/>
            <w:r w:rsidRPr="0033177D">
              <w:rPr>
                <w:rFonts w:asciiTheme="majorHAnsi" w:hAnsiTheme="majorHAnsi" w:cstheme="majorHAnsi"/>
                <w:sz w:val="20"/>
                <w:szCs w:val="20"/>
                <w:lang w:val="fr-FR"/>
              </w:rPr>
              <w:t>Palestine:</w:t>
            </w:r>
            <w:proofErr w:type="gramEnd"/>
            <w:r w:rsidRPr="0033177D">
              <w:rPr>
                <w:rFonts w:asciiTheme="majorHAnsi" w:hAnsiTheme="majorHAnsi" w:cstheme="majorHAnsi"/>
                <w:sz w:val="20"/>
                <w:szCs w:val="20"/>
                <w:lang w:val="fr-FR"/>
              </w:rPr>
              <w:t xml:space="preserve"> politique, espaces, histoires</w:t>
            </w:r>
            <w:r>
              <w:rPr>
                <w:rFonts w:asciiTheme="majorHAnsi" w:hAnsiTheme="majorHAnsi" w:cstheme="majorHAnsi"/>
                <w:sz w:val="20"/>
                <w:szCs w:val="20"/>
                <w:lang w:val="fr-FR"/>
              </w:rPr>
              <w:t xml:space="preserve"> </w:t>
            </w:r>
            <w:r w:rsidRPr="00B91125">
              <w:rPr>
                <w:rFonts w:asciiTheme="majorHAnsi" w:hAnsiTheme="majorHAnsi" w:cstheme="majorHAnsi"/>
                <w:b/>
                <w:bCs/>
                <w:color w:val="FF0000"/>
                <w:sz w:val="20"/>
                <w:szCs w:val="20"/>
                <w:lang w:val="fr-FR"/>
              </w:rPr>
              <w:t>I. Seri-</w:t>
            </w:r>
            <w:proofErr w:type="spellStart"/>
            <w:r w:rsidRPr="00B91125">
              <w:rPr>
                <w:rFonts w:asciiTheme="majorHAnsi" w:hAnsiTheme="majorHAnsi" w:cstheme="majorHAnsi"/>
                <w:b/>
                <w:bCs/>
                <w:color w:val="FF0000"/>
                <w:sz w:val="20"/>
                <w:szCs w:val="20"/>
                <w:lang w:val="fr-FR"/>
              </w:rPr>
              <w:t>Hersch</w:t>
            </w:r>
            <w:proofErr w:type="spellEnd"/>
          </w:p>
          <w:p w14:paraId="5AD932FA" w14:textId="77777777" w:rsidR="00883C5E" w:rsidRPr="0033177D" w:rsidRDefault="00883C5E" w:rsidP="00DE12E5">
            <w:pPr>
              <w:rPr>
                <w:rFonts w:asciiTheme="majorHAnsi" w:eastAsia="Arial Unicode MS" w:hAnsiTheme="majorHAnsi" w:cstheme="majorHAnsi"/>
                <w:color w:val="000000"/>
                <w:sz w:val="20"/>
                <w:szCs w:val="20"/>
                <w:u w:color="000000"/>
                <w:bdr w:val="nil"/>
              </w:rPr>
            </w:pPr>
            <w:r w:rsidRPr="0033177D">
              <w:rPr>
                <w:rFonts w:asciiTheme="majorHAnsi" w:eastAsia="Arial Unicode MS" w:hAnsiTheme="majorHAnsi" w:cstheme="majorHAnsi"/>
                <w:color w:val="000000"/>
                <w:sz w:val="20"/>
                <w:szCs w:val="20"/>
                <w:u w:color="000000"/>
                <w:bdr w:val="nil"/>
              </w:rPr>
              <w:t>-Civilisation arménienne, de l'Antiquité au XXe s.</w:t>
            </w:r>
            <w:r>
              <w:rPr>
                <w:rFonts w:asciiTheme="majorHAnsi" w:eastAsia="Arial Unicode MS" w:hAnsiTheme="majorHAnsi" w:cstheme="majorHAnsi"/>
                <w:color w:val="000000"/>
                <w:sz w:val="20"/>
                <w:szCs w:val="20"/>
                <w:u w:color="000000"/>
                <w:bdr w:val="nil"/>
              </w:rPr>
              <w:t xml:space="preserve"> </w:t>
            </w:r>
            <w:r w:rsidRPr="00B91125">
              <w:rPr>
                <w:rFonts w:asciiTheme="majorHAnsi" w:hAnsiTheme="majorHAnsi" w:cstheme="majorHAnsi"/>
                <w:b/>
                <w:bCs/>
                <w:color w:val="FF0000"/>
                <w:sz w:val="20"/>
                <w:szCs w:val="20"/>
              </w:rPr>
              <w:t xml:space="preserve">S. </w:t>
            </w:r>
            <w:proofErr w:type="spellStart"/>
            <w:r>
              <w:rPr>
                <w:rFonts w:asciiTheme="majorHAnsi" w:hAnsiTheme="majorHAnsi" w:cstheme="majorHAnsi"/>
                <w:b/>
                <w:bCs/>
                <w:color w:val="FF0000"/>
                <w:sz w:val="20"/>
                <w:szCs w:val="20"/>
              </w:rPr>
              <w:t>Cermakian</w:t>
            </w:r>
            <w:proofErr w:type="spellEnd"/>
          </w:p>
          <w:p w14:paraId="59858CA4" w14:textId="77777777" w:rsidR="00883C5E" w:rsidRPr="0033177D" w:rsidRDefault="00883C5E" w:rsidP="00DE12E5">
            <w:pPr>
              <w:rPr>
                <w:rFonts w:asciiTheme="majorHAnsi" w:eastAsia="Arial Unicode MS" w:hAnsiTheme="majorHAnsi" w:cstheme="majorHAnsi"/>
                <w:color w:val="000000"/>
                <w:sz w:val="20"/>
                <w:szCs w:val="20"/>
                <w:u w:color="000000"/>
                <w:bdr w:val="nil"/>
              </w:rPr>
            </w:pPr>
            <w:r w:rsidRPr="0033177D">
              <w:rPr>
                <w:rFonts w:asciiTheme="majorHAnsi" w:eastAsia="Arial Unicode MS" w:hAnsiTheme="majorHAnsi" w:cstheme="majorHAnsi"/>
                <w:color w:val="000000"/>
                <w:sz w:val="20"/>
                <w:szCs w:val="20"/>
                <w:u w:color="000000"/>
                <w:bdr w:val="nil"/>
              </w:rPr>
              <w:t>-Civilisation iranienne</w:t>
            </w:r>
            <w:r>
              <w:rPr>
                <w:rFonts w:asciiTheme="majorHAnsi" w:eastAsia="Arial Unicode MS" w:hAnsiTheme="majorHAnsi" w:cstheme="majorHAnsi"/>
                <w:color w:val="000000"/>
                <w:sz w:val="20"/>
                <w:szCs w:val="20"/>
                <w:u w:color="000000"/>
                <w:bdr w:val="nil"/>
              </w:rPr>
              <w:t xml:space="preserve"> </w:t>
            </w:r>
            <w:r w:rsidRPr="00B91125">
              <w:rPr>
                <w:rFonts w:asciiTheme="majorHAnsi" w:hAnsiTheme="majorHAnsi" w:cstheme="majorHAnsi"/>
                <w:b/>
                <w:bCs/>
                <w:color w:val="FF0000"/>
                <w:sz w:val="20"/>
                <w:szCs w:val="20"/>
              </w:rPr>
              <w:t xml:space="preserve">H. </w:t>
            </w:r>
            <w:proofErr w:type="spellStart"/>
            <w:r w:rsidRPr="00B91125">
              <w:rPr>
                <w:rFonts w:asciiTheme="majorHAnsi" w:hAnsiTheme="majorHAnsi" w:cstheme="majorHAnsi"/>
                <w:b/>
                <w:bCs/>
                <w:color w:val="FF0000"/>
                <w:sz w:val="20"/>
                <w:szCs w:val="20"/>
              </w:rPr>
              <w:t>Lessan-Pezechki</w:t>
            </w:r>
            <w:proofErr w:type="spellEnd"/>
          </w:p>
          <w:p w14:paraId="73715806" w14:textId="77777777" w:rsidR="00883C5E" w:rsidRPr="0033177D" w:rsidRDefault="00883C5E" w:rsidP="00DE12E5">
            <w:pPr>
              <w:rPr>
                <w:rFonts w:asciiTheme="majorHAnsi" w:eastAsia="Arial Unicode MS" w:hAnsiTheme="majorHAnsi" w:cstheme="majorHAnsi"/>
                <w:color w:val="000000"/>
                <w:sz w:val="20"/>
                <w:szCs w:val="20"/>
                <w:u w:color="000000"/>
                <w:bdr w:val="nil"/>
              </w:rPr>
            </w:pPr>
            <w:r w:rsidRPr="0033177D">
              <w:rPr>
                <w:rFonts w:asciiTheme="majorHAnsi" w:eastAsia="Arial Unicode MS" w:hAnsiTheme="majorHAnsi" w:cstheme="majorHAnsi"/>
                <w:color w:val="000000"/>
                <w:sz w:val="20"/>
                <w:szCs w:val="20"/>
                <w:u w:color="000000"/>
                <w:bdr w:val="nil"/>
              </w:rPr>
              <w:t>-Civilisation hébraïque 2</w:t>
            </w:r>
            <w:r>
              <w:rPr>
                <w:rFonts w:asciiTheme="majorHAnsi" w:eastAsia="Arial Unicode MS" w:hAnsiTheme="majorHAnsi" w:cstheme="majorHAnsi"/>
                <w:color w:val="000000"/>
                <w:sz w:val="20"/>
                <w:szCs w:val="20"/>
                <w:u w:color="000000"/>
                <w:bdr w:val="nil"/>
              </w:rPr>
              <w:t xml:space="preserve"> </w:t>
            </w:r>
            <w:r w:rsidRPr="00B91125">
              <w:rPr>
                <w:rFonts w:asciiTheme="majorHAnsi" w:hAnsiTheme="majorHAnsi" w:cstheme="majorHAnsi"/>
                <w:b/>
                <w:bCs/>
                <w:color w:val="FF0000"/>
                <w:sz w:val="20"/>
                <w:szCs w:val="20"/>
              </w:rPr>
              <w:t>T. Dor</w:t>
            </w:r>
          </w:p>
          <w:p w14:paraId="10E73B36" w14:textId="77777777" w:rsidR="00883C5E" w:rsidRDefault="00883C5E" w:rsidP="00DE12E5">
            <w:pPr>
              <w:rPr>
                <w:rFonts w:asciiTheme="majorHAnsi" w:hAnsiTheme="majorHAnsi" w:cstheme="majorHAnsi"/>
                <w:b/>
                <w:bCs/>
                <w:color w:val="FF0000"/>
                <w:sz w:val="20"/>
                <w:szCs w:val="20"/>
              </w:rPr>
            </w:pPr>
            <w:r w:rsidRPr="0033177D">
              <w:rPr>
                <w:rFonts w:asciiTheme="majorHAnsi" w:eastAsia="Arial Unicode MS" w:hAnsiTheme="majorHAnsi" w:cstheme="majorHAnsi"/>
                <w:color w:val="000000"/>
                <w:sz w:val="20"/>
                <w:szCs w:val="20"/>
                <w:u w:color="000000"/>
                <w:bdr w:val="nil"/>
              </w:rPr>
              <w:t>-La pensée arabo-islamique à travers les textes</w:t>
            </w:r>
            <w:r>
              <w:rPr>
                <w:rFonts w:asciiTheme="majorHAnsi" w:eastAsia="Arial Unicode MS" w:hAnsiTheme="majorHAnsi" w:cstheme="majorHAnsi"/>
                <w:color w:val="000000"/>
                <w:sz w:val="20"/>
                <w:szCs w:val="20"/>
                <w:u w:color="000000"/>
                <w:bdr w:val="nil"/>
              </w:rPr>
              <w:t> </w:t>
            </w:r>
            <w:r>
              <w:rPr>
                <w:rFonts w:asciiTheme="majorHAnsi" w:hAnsiTheme="majorHAnsi" w:cstheme="majorHAnsi"/>
                <w:b/>
                <w:bCs/>
                <w:color w:val="FF0000"/>
                <w:sz w:val="20"/>
                <w:szCs w:val="20"/>
              </w:rPr>
              <w:t>?</w:t>
            </w:r>
          </w:p>
          <w:p w14:paraId="5E4AE653" w14:textId="250EBA16" w:rsidR="00D2648E" w:rsidRPr="00D2648E" w:rsidRDefault="00D2648E" w:rsidP="00D2648E">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w:t>
            </w:r>
            <w:r w:rsidRPr="00D2648E">
              <w:rPr>
                <w:rFonts w:asciiTheme="majorHAnsi" w:hAnsiTheme="majorHAnsi" w:cstheme="majorHAnsi"/>
                <w:sz w:val="20"/>
                <w:szCs w:val="20"/>
                <w:highlight w:val="yellow"/>
                <w:lang w:val="fr-FR"/>
              </w:rPr>
              <w:t xml:space="preserve">Modern </w:t>
            </w:r>
            <w:proofErr w:type="spellStart"/>
            <w:r w:rsidRPr="00D2648E">
              <w:rPr>
                <w:rFonts w:asciiTheme="majorHAnsi" w:hAnsiTheme="majorHAnsi" w:cstheme="majorHAnsi"/>
                <w:sz w:val="20"/>
                <w:szCs w:val="20"/>
                <w:highlight w:val="yellow"/>
                <w:lang w:val="fr-FR"/>
              </w:rPr>
              <w:t>arabic</w:t>
            </w:r>
            <w:proofErr w:type="spellEnd"/>
            <w:r w:rsidRPr="00D2648E">
              <w:rPr>
                <w:rFonts w:asciiTheme="majorHAnsi" w:hAnsiTheme="majorHAnsi" w:cstheme="majorHAnsi"/>
                <w:sz w:val="20"/>
                <w:szCs w:val="20"/>
                <w:highlight w:val="yellow"/>
                <w:lang w:val="fr-FR"/>
              </w:rPr>
              <w:t xml:space="preserve"> </w:t>
            </w:r>
            <w:proofErr w:type="spellStart"/>
            <w:r w:rsidRPr="00D2648E">
              <w:rPr>
                <w:rFonts w:asciiTheme="majorHAnsi" w:hAnsiTheme="majorHAnsi" w:cstheme="majorHAnsi"/>
                <w:sz w:val="20"/>
                <w:szCs w:val="20"/>
                <w:highlight w:val="yellow"/>
                <w:lang w:val="fr-FR"/>
              </w:rPr>
              <w:t>dialects</w:t>
            </w:r>
            <w:proofErr w:type="spellEnd"/>
            <w:r w:rsidRPr="00D2648E">
              <w:rPr>
                <w:rFonts w:asciiTheme="majorHAnsi" w:hAnsiTheme="majorHAnsi" w:cstheme="majorHAnsi"/>
                <w:sz w:val="20"/>
                <w:szCs w:val="20"/>
                <w:lang w:val="fr-FR"/>
              </w:rPr>
              <w:t xml:space="preserve"> </w:t>
            </w:r>
            <w:r w:rsidRPr="00D2648E">
              <w:rPr>
                <w:rFonts w:asciiTheme="majorHAnsi" w:hAnsiTheme="majorHAnsi" w:cstheme="majorHAnsi"/>
                <w:b/>
                <w:bCs/>
                <w:color w:val="FF0000"/>
                <w:sz w:val="20"/>
                <w:szCs w:val="20"/>
                <w:lang w:val="fr-FR"/>
              </w:rPr>
              <w:t xml:space="preserve">J. </w:t>
            </w:r>
            <w:proofErr w:type="spellStart"/>
            <w:r w:rsidRPr="00D2648E">
              <w:rPr>
                <w:rFonts w:asciiTheme="majorHAnsi" w:hAnsiTheme="majorHAnsi" w:cstheme="majorHAnsi"/>
                <w:b/>
                <w:bCs/>
                <w:color w:val="FF0000"/>
                <w:sz w:val="20"/>
                <w:szCs w:val="20"/>
                <w:lang w:val="fr-FR"/>
              </w:rPr>
              <w:t>Guerrerro</w:t>
            </w:r>
            <w:proofErr w:type="spellEnd"/>
          </w:p>
        </w:tc>
        <w:tc>
          <w:tcPr>
            <w:tcW w:w="999" w:type="dxa"/>
            <w:shd w:val="clear" w:color="auto" w:fill="auto"/>
            <w:tcMar>
              <w:top w:w="80" w:type="dxa"/>
              <w:left w:w="80" w:type="dxa"/>
              <w:bottom w:w="80" w:type="dxa"/>
              <w:right w:w="80" w:type="dxa"/>
            </w:tcMar>
            <w:vAlign w:val="center"/>
          </w:tcPr>
          <w:p w14:paraId="7A72D9A3"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4</w:t>
            </w:r>
          </w:p>
        </w:tc>
      </w:tr>
      <w:tr w:rsidR="00883C5E" w:rsidRPr="0033177D" w14:paraId="23470373" w14:textId="77777777" w:rsidTr="00DE12E5">
        <w:trPr>
          <w:trHeight w:val="230"/>
          <w:jc w:val="center"/>
        </w:trPr>
        <w:tc>
          <w:tcPr>
            <w:tcW w:w="449" w:type="dxa"/>
            <w:vMerge/>
            <w:shd w:val="clear" w:color="auto" w:fill="D9E2F3"/>
          </w:tcPr>
          <w:p w14:paraId="5A05C2E6"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516" w:type="dxa"/>
            <w:vMerge/>
            <w:shd w:val="clear" w:color="auto" w:fill="auto"/>
          </w:tcPr>
          <w:p w14:paraId="2A12C806"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7535" w:type="dxa"/>
            <w:shd w:val="clear" w:color="auto" w:fill="auto"/>
            <w:tcMar>
              <w:top w:w="80" w:type="dxa"/>
              <w:left w:w="80" w:type="dxa"/>
              <w:bottom w:w="80" w:type="dxa"/>
              <w:right w:w="80" w:type="dxa"/>
            </w:tcMar>
            <w:vAlign w:val="center"/>
          </w:tcPr>
          <w:p w14:paraId="2D90592F" w14:textId="0A9F3AE3"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b/>
                <w:bCs/>
                <w:sz w:val="20"/>
                <w:szCs w:val="20"/>
                <w:u w:val="single"/>
                <w:lang w:val="fr-FR"/>
              </w:rPr>
              <w:t>UE 14 Actualités de la recherche MOMA</w:t>
            </w:r>
            <w:r w:rsidRPr="0033177D">
              <w:rPr>
                <w:rFonts w:eastAsia="Times New Roman" w:cs="Arial"/>
                <w:b/>
                <w:bCs/>
                <w:sz w:val="20"/>
                <w:szCs w:val="20"/>
                <w:lang w:val="fr-FR"/>
              </w:rPr>
              <w:t xml:space="preserve"> </w:t>
            </w:r>
            <w:r>
              <w:rPr>
                <w:rFonts w:eastAsia="Times New Roman" w:cs="Arial"/>
                <w:b/>
                <w:bCs/>
                <w:sz w:val="20"/>
                <w:szCs w:val="20"/>
                <w:lang w:val="fr-FR"/>
              </w:rPr>
              <w:t xml:space="preserve">(HSMBU25) </w:t>
            </w:r>
            <w:r w:rsidR="002512B1">
              <w:rPr>
                <w:rFonts w:eastAsia="Times New Roman" w:cs="Arial"/>
                <w:b/>
                <w:bCs/>
                <w:color w:val="FF0000"/>
                <w:sz w:val="20"/>
                <w:szCs w:val="20"/>
                <w:lang w:val="fr-FR"/>
              </w:rPr>
              <w:t xml:space="preserve">S. </w:t>
            </w:r>
            <w:proofErr w:type="spellStart"/>
            <w:r w:rsidR="00785952">
              <w:rPr>
                <w:rFonts w:eastAsia="Times New Roman" w:cs="Arial"/>
                <w:b/>
                <w:bCs/>
                <w:color w:val="FF0000"/>
                <w:sz w:val="20"/>
                <w:szCs w:val="20"/>
                <w:lang w:val="fr-FR"/>
              </w:rPr>
              <w:t>Spera</w:t>
            </w:r>
            <w:proofErr w:type="spellEnd"/>
            <w:r w:rsidRPr="0033177D">
              <w:rPr>
                <w:rFonts w:eastAsia="Times New Roman" w:cs="Arial"/>
                <w:b/>
                <w:bCs/>
                <w:color w:val="FF0000"/>
                <w:sz w:val="20"/>
                <w:szCs w:val="20"/>
                <w:lang w:val="fr-FR"/>
              </w:rPr>
              <w:t xml:space="preserve"> </w:t>
            </w:r>
            <w:r w:rsidR="00D2648E">
              <w:rPr>
                <w:rFonts w:eastAsia="Times New Roman" w:cs="Arial"/>
                <w:b/>
                <w:bCs/>
                <w:color w:val="FF0000"/>
                <w:sz w:val="20"/>
                <w:szCs w:val="20"/>
                <w:lang w:val="fr-FR"/>
              </w:rPr>
              <w:t xml:space="preserve">/ </w:t>
            </w:r>
            <w:r w:rsidRPr="0033177D">
              <w:rPr>
                <w:rFonts w:eastAsia="Times New Roman" w:cs="Arial"/>
                <w:b/>
                <w:bCs/>
                <w:color w:val="FF0000"/>
                <w:sz w:val="20"/>
                <w:szCs w:val="20"/>
                <w:lang w:val="fr-FR"/>
              </w:rPr>
              <w:t>T. Dor</w:t>
            </w:r>
          </w:p>
        </w:tc>
        <w:tc>
          <w:tcPr>
            <w:tcW w:w="999" w:type="dxa"/>
            <w:shd w:val="clear" w:color="auto" w:fill="auto"/>
            <w:tcMar>
              <w:top w:w="80" w:type="dxa"/>
              <w:left w:w="80" w:type="dxa"/>
              <w:bottom w:w="80" w:type="dxa"/>
              <w:right w:w="80" w:type="dxa"/>
            </w:tcMar>
            <w:vAlign w:val="center"/>
          </w:tcPr>
          <w:p w14:paraId="15BA3319" w14:textId="77777777" w:rsidR="00883C5E" w:rsidRPr="0033177D" w:rsidRDefault="00883C5E" w:rsidP="00DE12E5">
            <w:pPr>
              <w:pStyle w:val="Corps"/>
              <w:spacing w:before="0"/>
              <w:rPr>
                <w:rFonts w:asciiTheme="majorHAnsi" w:hAnsiTheme="majorHAnsi" w:cstheme="majorHAnsi"/>
                <w:sz w:val="20"/>
                <w:szCs w:val="20"/>
                <w:lang w:val="fr-FR"/>
              </w:rPr>
            </w:pPr>
          </w:p>
        </w:tc>
      </w:tr>
      <w:tr w:rsidR="00883C5E" w:rsidRPr="0033177D" w14:paraId="48008206" w14:textId="77777777" w:rsidTr="00DE12E5">
        <w:trPr>
          <w:trHeight w:val="230"/>
          <w:jc w:val="center"/>
        </w:trPr>
        <w:tc>
          <w:tcPr>
            <w:tcW w:w="449" w:type="dxa"/>
            <w:vMerge/>
            <w:shd w:val="clear" w:color="auto" w:fill="D9E2F3"/>
          </w:tcPr>
          <w:p w14:paraId="765C238C"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8051" w:type="dxa"/>
            <w:gridSpan w:val="2"/>
            <w:shd w:val="clear" w:color="auto" w:fill="D9D9D9"/>
            <w:tcMar>
              <w:top w:w="80" w:type="dxa"/>
              <w:left w:w="80" w:type="dxa"/>
              <w:bottom w:w="80" w:type="dxa"/>
              <w:right w:w="80" w:type="dxa"/>
            </w:tcMar>
            <w:vAlign w:val="center"/>
          </w:tcPr>
          <w:p w14:paraId="47CCAAB8"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b/>
                <w:bCs/>
                <w:sz w:val="20"/>
                <w:szCs w:val="20"/>
                <w:u w:val="single"/>
                <w:lang w:val="fr-FR"/>
              </w:rPr>
              <w:t>BCC B.3 Construire, mobiliser et critiquer les savoirs</w:t>
            </w:r>
          </w:p>
        </w:tc>
        <w:tc>
          <w:tcPr>
            <w:tcW w:w="999" w:type="dxa"/>
            <w:shd w:val="clear" w:color="auto" w:fill="D9D9D9"/>
            <w:tcMar>
              <w:top w:w="80" w:type="dxa"/>
              <w:left w:w="80" w:type="dxa"/>
              <w:bottom w:w="80" w:type="dxa"/>
              <w:right w:w="80" w:type="dxa"/>
            </w:tcMar>
            <w:vAlign w:val="center"/>
          </w:tcPr>
          <w:p w14:paraId="11BE2E3D" w14:textId="77777777" w:rsidR="00883C5E" w:rsidRPr="0033177D" w:rsidRDefault="00883C5E" w:rsidP="00DE12E5">
            <w:pPr>
              <w:pStyle w:val="Corps"/>
              <w:spacing w:before="0"/>
              <w:rPr>
                <w:rFonts w:asciiTheme="majorHAnsi" w:hAnsiTheme="majorHAnsi" w:cstheme="majorHAnsi"/>
                <w:b/>
                <w:sz w:val="20"/>
                <w:szCs w:val="20"/>
              </w:rPr>
            </w:pPr>
            <w:r w:rsidRPr="0033177D">
              <w:rPr>
                <w:rStyle w:val="Aucun"/>
                <w:rFonts w:asciiTheme="majorHAnsi" w:hAnsiTheme="majorHAnsi" w:cstheme="majorHAnsi"/>
                <w:b/>
                <w:bCs/>
                <w:sz w:val="20"/>
                <w:szCs w:val="20"/>
              </w:rPr>
              <w:t>ECTS</w:t>
            </w:r>
          </w:p>
        </w:tc>
      </w:tr>
      <w:tr w:rsidR="00883C5E" w:rsidRPr="0033177D" w14:paraId="12F4C7C8" w14:textId="77777777" w:rsidTr="00DE12E5">
        <w:trPr>
          <w:trHeight w:val="230"/>
          <w:jc w:val="center"/>
        </w:trPr>
        <w:tc>
          <w:tcPr>
            <w:tcW w:w="449" w:type="dxa"/>
            <w:vMerge/>
            <w:shd w:val="clear" w:color="auto" w:fill="D9E2F3"/>
          </w:tcPr>
          <w:p w14:paraId="5688EBEE"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lang w:val="en-US"/>
              </w:rPr>
            </w:pPr>
          </w:p>
        </w:tc>
        <w:tc>
          <w:tcPr>
            <w:tcW w:w="516" w:type="dxa"/>
            <w:shd w:val="clear" w:color="auto" w:fill="FFFFFF"/>
            <w:tcMar>
              <w:top w:w="80" w:type="dxa"/>
              <w:left w:w="80" w:type="dxa"/>
              <w:bottom w:w="80" w:type="dxa"/>
              <w:right w:w="80" w:type="dxa"/>
            </w:tcMar>
            <w:vAlign w:val="center"/>
          </w:tcPr>
          <w:p w14:paraId="5DCFFBCD" w14:textId="77777777" w:rsidR="00883C5E" w:rsidRPr="0033177D" w:rsidRDefault="00883C5E" w:rsidP="00DE12E5">
            <w:pPr>
              <w:pStyle w:val="Corps"/>
              <w:spacing w:before="0"/>
              <w:rPr>
                <w:rFonts w:asciiTheme="majorHAnsi" w:hAnsiTheme="majorHAnsi" w:cstheme="majorHAnsi"/>
                <w:sz w:val="20"/>
                <w:szCs w:val="20"/>
              </w:rPr>
            </w:pPr>
            <w:r w:rsidRPr="0033177D">
              <w:rPr>
                <w:rStyle w:val="Aucun"/>
                <w:rFonts w:asciiTheme="majorHAnsi" w:hAnsiTheme="majorHAnsi" w:cstheme="majorHAnsi"/>
                <w:b/>
                <w:bCs/>
                <w:sz w:val="20"/>
                <w:szCs w:val="20"/>
              </w:rPr>
              <w:t> </w:t>
            </w:r>
          </w:p>
          <w:p w14:paraId="0EFBC85C" w14:textId="77777777" w:rsidR="00883C5E" w:rsidRPr="0033177D" w:rsidRDefault="00883C5E" w:rsidP="00DE12E5">
            <w:pPr>
              <w:pStyle w:val="Corps"/>
              <w:spacing w:before="0"/>
              <w:rPr>
                <w:rFonts w:asciiTheme="majorHAnsi" w:hAnsiTheme="majorHAnsi" w:cstheme="majorHAnsi"/>
                <w:sz w:val="20"/>
                <w:szCs w:val="20"/>
              </w:rPr>
            </w:pPr>
            <w:r w:rsidRPr="0033177D">
              <w:rPr>
                <w:rStyle w:val="Aucun"/>
                <w:rFonts w:asciiTheme="majorHAnsi" w:hAnsiTheme="majorHAnsi" w:cstheme="majorHAnsi"/>
                <w:b/>
                <w:bCs/>
                <w:sz w:val="20"/>
                <w:szCs w:val="20"/>
              </w:rPr>
              <w:t> </w:t>
            </w:r>
          </w:p>
          <w:p w14:paraId="6C421F93" w14:textId="77777777" w:rsidR="00883C5E" w:rsidRPr="0033177D" w:rsidRDefault="00883C5E" w:rsidP="00DE12E5">
            <w:pPr>
              <w:pStyle w:val="Corps"/>
              <w:spacing w:before="0"/>
              <w:rPr>
                <w:rFonts w:asciiTheme="majorHAnsi" w:hAnsiTheme="majorHAnsi" w:cstheme="majorHAnsi"/>
                <w:sz w:val="20"/>
                <w:szCs w:val="20"/>
              </w:rPr>
            </w:pPr>
            <w:r w:rsidRPr="0033177D">
              <w:rPr>
                <w:rStyle w:val="Aucun"/>
                <w:rFonts w:asciiTheme="majorHAnsi" w:hAnsiTheme="majorHAnsi" w:cstheme="majorHAnsi"/>
                <w:sz w:val="20"/>
                <w:szCs w:val="20"/>
              </w:rPr>
              <w:t> </w:t>
            </w:r>
          </w:p>
        </w:tc>
        <w:tc>
          <w:tcPr>
            <w:tcW w:w="7535" w:type="dxa"/>
            <w:shd w:val="clear" w:color="auto" w:fill="FFFFFF"/>
            <w:tcMar>
              <w:top w:w="80" w:type="dxa"/>
              <w:left w:w="80" w:type="dxa"/>
              <w:bottom w:w="80" w:type="dxa"/>
              <w:right w:w="80" w:type="dxa"/>
            </w:tcMar>
            <w:vAlign w:val="center"/>
          </w:tcPr>
          <w:p w14:paraId="3FC24669" w14:textId="77777777" w:rsidR="00883C5E" w:rsidRPr="0033177D" w:rsidRDefault="00883C5E" w:rsidP="00DE12E5">
            <w:pPr>
              <w:rPr>
                <w:rFonts w:ascii="Arial" w:hAnsi="Arial" w:cs="Arial"/>
                <w:b/>
                <w:bCs/>
                <w:sz w:val="20"/>
                <w:szCs w:val="20"/>
                <w:highlight w:val="cyan"/>
              </w:rPr>
            </w:pPr>
            <w:r w:rsidRPr="0033177D">
              <w:rPr>
                <w:rFonts w:asciiTheme="majorHAnsi" w:hAnsiTheme="majorHAnsi" w:cstheme="majorHAnsi"/>
                <w:b/>
                <w:bCs/>
                <w:sz w:val="20"/>
                <w:szCs w:val="20"/>
                <w:u w:val="single"/>
              </w:rPr>
              <w:t xml:space="preserve">UE 15 </w:t>
            </w:r>
            <w:r w:rsidRPr="0033177D">
              <w:rPr>
                <w:rFonts w:asciiTheme="majorHAnsi" w:eastAsia="Arial Unicode MS" w:hAnsiTheme="majorHAnsi" w:cstheme="majorHAnsi"/>
                <w:b/>
                <w:bCs/>
                <w:color w:val="000000"/>
                <w:sz w:val="20"/>
                <w:szCs w:val="20"/>
                <w:u w:val="single" w:color="000000"/>
                <w:bdr w:val="nil"/>
              </w:rPr>
              <w:t>Travail de recherche</w:t>
            </w:r>
            <w:r>
              <w:rPr>
                <w:rFonts w:asciiTheme="majorHAnsi" w:eastAsia="Arial Unicode MS" w:hAnsiTheme="majorHAnsi" w:cstheme="majorHAnsi"/>
                <w:b/>
                <w:bCs/>
                <w:color w:val="000000"/>
                <w:sz w:val="20"/>
                <w:szCs w:val="20"/>
                <w:u w:val="single" w:color="000000"/>
                <w:bdr w:val="nil"/>
              </w:rPr>
              <w:t xml:space="preserve"> (HSMBU26)</w:t>
            </w:r>
          </w:p>
          <w:p w14:paraId="1B13F54D"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ECUE Mémoire</w:t>
            </w:r>
          </w:p>
          <w:p w14:paraId="67B64591"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ECUE Soutenance</w:t>
            </w:r>
          </w:p>
        </w:tc>
        <w:tc>
          <w:tcPr>
            <w:tcW w:w="999" w:type="dxa"/>
            <w:shd w:val="clear" w:color="auto" w:fill="auto"/>
            <w:tcMar>
              <w:top w:w="80" w:type="dxa"/>
              <w:left w:w="80" w:type="dxa"/>
              <w:bottom w:w="80" w:type="dxa"/>
              <w:right w:w="80" w:type="dxa"/>
            </w:tcMar>
            <w:vAlign w:val="center"/>
          </w:tcPr>
          <w:p w14:paraId="5697A72A"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6</w:t>
            </w:r>
          </w:p>
        </w:tc>
      </w:tr>
    </w:tbl>
    <w:p w14:paraId="53A10F1C" w14:textId="77777777" w:rsidR="00883C5E" w:rsidRPr="0033177D" w:rsidRDefault="00883C5E" w:rsidP="00883C5E">
      <w:pPr>
        <w:rPr>
          <w:sz w:val="20"/>
          <w:szCs w:val="20"/>
        </w:rPr>
      </w:pPr>
    </w:p>
    <w:p w14:paraId="64CD7BA3" w14:textId="77777777" w:rsidR="00883C5E" w:rsidRPr="0033177D" w:rsidRDefault="00883C5E" w:rsidP="00883C5E">
      <w:pPr>
        <w:rPr>
          <w:sz w:val="20"/>
          <w:szCs w:val="20"/>
        </w:rPr>
      </w:pPr>
      <w:r w:rsidRPr="0033177D">
        <w:rPr>
          <w:sz w:val="20"/>
          <w:szCs w:val="20"/>
        </w:rPr>
        <w:br w:type="page"/>
      </w:r>
    </w:p>
    <w:p w14:paraId="3A0D0D95" w14:textId="77777777" w:rsidR="00883C5E" w:rsidRPr="0033177D" w:rsidRDefault="00883C5E" w:rsidP="00883C5E">
      <w:pPr>
        <w:rPr>
          <w:sz w:val="20"/>
          <w:szCs w:val="20"/>
        </w:rPr>
      </w:pPr>
    </w:p>
    <w:tbl>
      <w:tblPr>
        <w:tblpPr w:leftFromText="141" w:rightFromText="141" w:vertAnchor="text" w:tblpXSpec="center" w:tblpY="1"/>
        <w:tblOverlap w:val="never"/>
        <w:tblW w:w="9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0DDEF"/>
        <w:tblLayout w:type="fixed"/>
        <w:tblCellMar>
          <w:left w:w="0" w:type="dxa"/>
          <w:right w:w="0" w:type="dxa"/>
        </w:tblCellMar>
        <w:tblLook w:val="04A0" w:firstRow="1" w:lastRow="0" w:firstColumn="1" w:lastColumn="0" w:noHBand="0" w:noVBand="1"/>
      </w:tblPr>
      <w:tblGrid>
        <w:gridCol w:w="449"/>
        <w:gridCol w:w="516"/>
        <w:gridCol w:w="7535"/>
        <w:gridCol w:w="999"/>
      </w:tblGrid>
      <w:tr w:rsidR="00883C5E" w:rsidRPr="0033177D" w14:paraId="19CD598B" w14:textId="77777777" w:rsidTr="00DE12E5">
        <w:trPr>
          <w:trHeight w:val="230"/>
          <w:jc w:val="center"/>
        </w:trPr>
        <w:tc>
          <w:tcPr>
            <w:tcW w:w="449" w:type="dxa"/>
            <w:shd w:val="clear" w:color="auto" w:fill="D9E2F3"/>
            <w:tcMar>
              <w:top w:w="80" w:type="dxa"/>
              <w:left w:w="80" w:type="dxa"/>
              <w:bottom w:w="80" w:type="dxa"/>
              <w:right w:w="80" w:type="dxa"/>
            </w:tcMar>
            <w:textDirection w:val="btLr"/>
            <w:vAlign w:val="center"/>
          </w:tcPr>
          <w:p w14:paraId="21CEE027" w14:textId="77777777" w:rsidR="00883C5E" w:rsidRPr="0033177D" w:rsidRDefault="00883C5E" w:rsidP="00DE12E5">
            <w:pPr>
              <w:pStyle w:val="Corps"/>
              <w:spacing w:before="0"/>
              <w:rPr>
                <w:rStyle w:val="Aucun"/>
                <w:rFonts w:asciiTheme="majorHAnsi" w:hAnsiTheme="majorHAnsi" w:cstheme="majorHAnsi"/>
                <w:b/>
                <w:bCs/>
                <w:color w:val="auto"/>
                <w:sz w:val="20"/>
                <w:szCs w:val="20"/>
                <w:u w:color="FFFFFF"/>
                <w:lang w:val="fr-FR"/>
              </w:rPr>
            </w:pPr>
          </w:p>
        </w:tc>
        <w:tc>
          <w:tcPr>
            <w:tcW w:w="9050" w:type="dxa"/>
            <w:gridSpan w:val="3"/>
            <w:shd w:val="clear" w:color="auto" w:fill="7BC0DF"/>
            <w:tcMar>
              <w:top w:w="80" w:type="dxa"/>
              <w:left w:w="80" w:type="dxa"/>
              <w:bottom w:w="80" w:type="dxa"/>
              <w:right w:w="80" w:type="dxa"/>
            </w:tcMar>
            <w:vAlign w:val="center"/>
          </w:tcPr>
          <w:p w14:paraId="1879F589" w14:textId="77777777" w:rsidR="00883C5E" w:rsidRPr="0033177D" w:rsidRDefault="00883C5E" w:rsidP="00DE12E5">
            <w:pPr>
              <w:pStyle w:val="Corps"/>
              <w:spacing w:before="0"/>
              <w:rPr>
                <w:rStyle w:val="Aucun"/>
                <w:rFonts w:asciiTheme="majorHAnsi" w:hAnsiTheme="majorHAnsi" w:cstheme="majorHAnsi"/>
                <w:b/>
                <w:bCs/>
                <w:color w:val="auto"/>
                <w:sz w:val="20"/>
                <w:szCs w:val="20"/>
                <w:lang w:val="fr-FR"/>
              </w:rPr>
            </w:pPr>
            <w:r w:rsidRPr="0033177D">
              <w:rPr>
                <w:rStyle w:val="Aucun"/>
                <w:rFonts w:asciiTheme="majorHAnsi" w:hAnsiTheme="majorHAnsi" w:cstheme="majorHAnsi"/>
                <w:b/>
                <w:bCs/>
                <w:color w:val="auto"/>
                <w:sz w:val="20"/>
                <w:szCs w:val="20"/>
                <w:lang w:val="fr-FR"/>
              </w:rPr>
              <w:t xml:space="preserve">MASTER 2 / LANGUES ET SOCIETES : </w:t>
            </w:r>
            <w:r w:rsidRPr="0033177D">
              <w:rPr>
                <w:rStyle w:val="Aucun"/>
                <w:rFonts w:asciiTheme="majorHAnsi" w:hAnsiTheme="majorHAnsi" w:cstheme="majorHAnsi"/>
                <w:bCs/>
                <w:color w:val="auto"/>
                <w:sz w:val="20"/>
                <w:szCs w:val="20"/>
                <w:lang w:val="fr-FR"/>
              </w:rPr>
              <w:t xml:space="preserve"> Moyen-Orient et Maghreb (MOMA)</w:t>
            </w:r>
          </w:p>
        </w:tc>
      </w:tr>
      <w:tr w:rsidR="00883C5E" w:rsidRPr="0033177D" w14:paraId="7328C868" w14:textId="77777777" w:rsidTr="00DE12E5">
        <w:trPr>
          <w:trHeight w:val="318"/>
          <w:jc w:val="center"/>
        </w:trPr>
        <w:tc>
          <w:tcPr>
            <w:tcW w:w="449" w:type="dxa"/>
            <w:vMerge w:val="restart"/>
            <w:shd w:val="clear" w:color="auto" w:fill="D9E2F3"/>
            <w:tcMar>
              <w:top w:w="80" w:type="dxa"/>
              <w:left w:w="80" w:type="dxa"/>
              <w:bottom w:w="80" w:type="dxa"/>
              <w:right w:w="80" w:type="dxa"/>
            </w:tcMar>
            <w:textDirection w:val="btLr"/>
            <w:vAlign w:val="center"/>
          </w:tcPr>
          <w:p w14:paraId="75F0FBFD" w14:textId="77777777" w:rsidR="00883C5E" w:rsidRPr="0033177D" w:rsidRDefault="00883C5E" w:rsidP="00DE12E5">
            <w:pPr>
              <w:pStyle w:val="Corps"/>
              <w:spacing w:before="0"/>
              <w:ind w:left="113" w:right="113"/>
              <w:jc w:val="center"/>
              <w:rPr>
                <w:rFonts w:asciiTheme="majorHAnsi" w:hAnsiTheme="majorHAnsi" w:cstheme="majorHAnsi"/>
                <w:color w:val="auto"/>
                <w:sz w:val="20"/>
                <w:szCs w:val="20"/>
              </w:rPr>
            </w:pPr>
            <w:r w:rsidRPr="0033177D">
              <w:rPr>
                <w:rStyle w:val="Aucun"/>
                <w:rFonts w:asciiTheme="majorHAnsi" w:hAnsiTheme="majorHAnsi" w:cstheme="majorHAnsi"/>
                <w:b/>
                <w:bCs/>
                <w:color w:val="auto"/>
                <w:sz w:val="20"/>
                <w:szCs w:val="20"/>
                <w:u w:color="FFFFFF"/>
              </w:rPr>
              <w:t>SEMESTRE 1</w:t>
            </w:r>
          </w:p>
        </w:tc>
        <w:tc>
          <w:tcPr>
            <w:tcW w:w="8051" w:type="dxa"/>
            <w:gridSpan w:val="2"/>
            <w:shd w:val="clear" w:color="auto" w:fill="D9D9D9"/>
            <w:tcMar>
              <w:top w:w="80" w:type="dxa"/>
              <w:left w:w="80" w:type="dxa"/>
              <w:bottom w:w="80" w:type="dxa"/>
              <w:right w:w="80" w:type="dxa"/>
            </w:tcMar>
            <w:vAlign w:val="center"/>
          </w:tcPr>
          <w:p w14:paraId="39001897" w14:textId="77777777" w:rsidR="00883C5E" w:rsidRPr="0033177D" w:rsidRDefault="00883C5E" w:rsidP="00DE12E5">
            <w:pPr>
              <w:pStyle w:val="Corps"/>
              <w:pBdr>
                <w:top w:val="none" w:sz="0" w:space="0" w:color="auto"/>
                <w:left w:val="none" w:sz="0" w:space="0" w:color="auto"/>
                <w:bottom w:val="none" w:sz="0" w:space="0" w:color="auto"/>
                <w:right w:val="none" w:sz="0" w:space="0" w:color="auto"/>
                <w:between w:val="none" w:sz="0" w:space="0" w:color="auto"/>
                <w:bar w:val="none" w:sz="0" w:color="auto"/>
              </w:pBdr>
              <w:spacing w:before="0"/>
              <w:rPr>
                <w:rFonts w:eastAsia="Times New Roman" w:cs="Arial"/>
                <w:b/>
                <w:bCs/>
                <w:color w:val="7030A0"/>
                <w:sz w:val="20"/>
                <w:szCs w:val="20"/>
                <w:lang w:val="fr-FR"/>
              </w:rPr>
            </w:pPr>
            <w:r w:rsidRPr="0033177D">
              <w:rPr>
                <w:rFonts w:asciiTheme="majorHAnsi" w:hAnsiTheme="majorHAnsi" w:cstheme="majorHAnsi"/>
                <w:b/>
                <w:bCs/>
                <w:sz w:val="20"/>
                <w:szCs w:val="20"/>
                <w:u w:val="single"/>
                <w:lang w:val="fr-FR"/>
              </w:rPr>
              <w:t>BCC C.1 Compétences transversales et générales 3</w:t>
            </w:r>
          </w:p>
        </w:tc>
        <w:tc>
          <w:tcPr>
            <w:tcW w:w="999" w:type="dxa"/>
            <w:shd w:val="clear" w:color="auto" w:fill="D9D9D9"/>
            <w:tcMar>
              <w:top w:w="80" w:type="dxa"/>
              <w:left w:w="80" w:type="dxa"/>
              <w:bottom w:w="80" w:type="dxa"/>
              <w:right w:w="80" w:type="dxa"/>
            </w:tcMar>
            <w:vAlign w:val="center"/>
          </w:tcPr>
          <w:p w14:paraId="53BC201D" w14:textId="77777777" w:rsidR="00883C5E" w:rsidRPr="0033177D" w:rsidRDefault="00883C5E" w:rsidP="00DE12E5">
            <w:pPr>
              <w:pStyle w:val="Corps"/>
              <w:spacing w:before="0"/>
              <w:rPr>
                <w:rFonts w:asciiTheme="majorHAnsi" w:hAnsiTheme="majorHAnsi" w:cstheme="majorHAnsi"/>
                <w:b/>
                <w:sz w:val="20"/>
                <w:szCs w:val="20"/>
              </w:rPr>
            </w:pPr>
            <w:r w:rsidRPr="0033177D">
              <w:rPr>
                <w:rStyle w:val="Aucun"/>
                <w:rFonts w:asciiTheme="majorHAnsi" w:hAnsiTheme="majorHAnsi" w:cstheme="majorHAnsi"/>
                <w:b/>
                <w:bCs/>
                <w:sz w:val="20"/>
                <w:szCs w:val="20"/>
              </w:rPr>
              <w:t>ECTS</w:t>
            </w:r>
          </w:p>
        </w:tc>
      </w:tr>
      <w:tr w:rsidR="00883C5E" w:rsidRPr="0033177D" w14:paraId="265A0F4A" w14:textId="77777777" w:rsidTr="00DE12E5">
        <w:trPr>
          <w:trHeight w:val="230"/>
          <w:jc w:val="center"/>
        </w:trPr>
        <w:tc>
          <w:tcPr>
            <w:tcW w:w="449" w:type="dxa"/>
            <w:vMerge/>
            <w:shd w:val="clear" w:color="auto" w:fill="D9E2F3"/>
          </w:tcPr>
          <w:p w14:paraId="7E9D2FBE"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516" w:type="dxa"/>
            <w:vMerge w:val="restart"/>
            <w:shd w:val="clear" w:color="auto" w:fill="auto"/>
            <w:tcMar>
              <w:top w:w="80" w:type="dxa"/>
              <w:left w:w="80" w:type="dxa"/>
              <w:bottom w:w="80" w:type="dxa"/>
              <w:right w:w="80" w:type="dxa"/>
            </w:tcMar>
            <w:vAlign w:val="center"/>
          </w:tcPr>
          <w:p w14:paraId="6F3D96DD" w14:textId="77777777" w:rsidR="00883C5E" w:rsidRPr="0033177D" w:rsidRDefault="00883C5E" w:rsidP="00DE12E5">
            <w:pPr>
              <w:pStyle w:val="Corps"/>
              <w:spacing w:before="0"/>
              <w:jc w:val="center"/>
              <w:rPr>
                <w:rFonts w:asciiTheme="majorHAnsi" w:hAnsiTheme="majorHAnsi" w:cstheme="majorHAnsi"/>
                <w:sz w:val="20"/>
                <w:szCs w:val="20"/>
              </w:rPr>
            </w:pPr>
            <w:r w:rsidRPr="0033177D">
              <w:rPr>
                <w:rStyle w:val="Aucun"/>
                <w:rFonts w:asciiTheme="majorHAnsi" w:hAnsiTheme="majorHAnsi" w:cstheme="majorHAnsi"/>
                <w:sz w:val="20"/>
                <w:szCs w:val="20"/>
              </w:rPr>
              <w:t> </w:t>
            </w:r>
          </w:p>
        </w:tc>
        <w:tc>
          <w:tcPr>
            <w:tcW w:w="7535" w:type="dxa"/>
            <w:shd w:val="clear" w:color="auto" w:fill="auto"/>
            <w:tcMar>
              <w:top w:w="80" w:type="dxa"/>
              <w:left w:w="80" w:type="dxa"/>
              <w:bottom w:w="80" w:type="dxa"/>
              <w:right w:w="80" w:type="dxa"/>
            </w:tcMar>
            <w:vAlign w:val="center"/>
          </w:tcPr>
          <w:p w14:paraId="28D18C74" w14:textId="14D9A129"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b/>
                <w:bCs/>
                <w:sz w:val="20"/>
                <w:szCs w:val="20"/>
                <w:u w:val="single"/>
                <w:lang w:val="fr-FR"/>
              </w:rPr>
              <w:t>UE 1 Mener un projet scientifique 3 (TFR)</w:t>
            </w:r>
            <w:r>
              <w:rPr>
                <w:rFonts w:asciiTheme="majorHAnsi" w:hAnsiTheme="majorHAnsi" w:cstheme="majorHAnsi"/>
                <w:b/>
                <w:bCs/>
                <w:sz w:val="20"/>
                <w:szCs w:val="20"/>
                <w:u w:val="single"/>
                <w:lang w:val="fr-FR"/>
              </w:rPr>
              <w:t xml:space="preserve"> HSTCU10</w:t>
            </w:r>
            <w:r w:rsidR="00D2648E">
              <w:rPr>
                <w:rFonts w:asciiTheme="majorHAnsi" w:hAnsiTheme="majorHAnsi" w:cstheme="majorHAnsi"/>
                <w:b/>
                <w:bCs/>
                <w:sz w:val="20"/>
                <w:szCs w:val="20"/>
                <w:u w:val="single"/>
                <w:lang w:val="fr-FR"/>
              </w:rPr>
              <w:t> </w:t>
            </w:r>
            <w:r w:rsidR="00C34107" w:rsidRPr="00C34107">
              <w:rPr>
                <w:rFonts w:asciiTheme="majorHAnsi" w:hAnsiTheme="majorHAnsi" w:cstheme="majorHAnsi"/>
                <w:b/>
                <w:bCs/>
                <w:color w:val="FF0000"/>
                <w:sz w:val="20"/>
                <w:szCs w:val="20"/>
                <w:lang w:val="fr-FR"/>
              </w:rPr>
              <w:t xml:space="preserve">A. </w:t>
            </w:r>
            <w:proofErr w:type="spellStart"/>
            <w:r w:rsidR="00785952">
              <w:rPr>
                <w:rFonts w:asciiTheme="majorHAnsi" w:hAnsiTheme="majorHAnsi" w:cstheme="majorHAnsi"/>
                <w:b/>
                <w:bCs/>
                <w:color w:val="FF0000"/>
                <w:sz w:val="20"/>
                <w:szCs w:val="20"/>
                <w:lang w:val="fr-FR"/>
              </w:rPr>
              <w:t>Mitelberg</w:t>
            </w:r>
            <w:proofErr w:type="spellEnd"/>
          </w:p>
        </w:tc>
        <w:tc>
          <w:tcPr>
            <w:tcW w:w="999" w:type="dxa"/>
            <w:shd w:val="clear" w:color="auto" w:fill="auto"/>
            <w:tcMar>
              <w:top w:w="80" w:type="dxa"/>
              <w:left w:w="80" w:type="dxa"/>
              <w:bottom w:w="80" w:type="dxa"/>
              <w:right w:w="80" w:type="dxa"/>
            </w:tcMar>
            <w:vAlign w:val="center"/>
          </w:tcPr>
          <w:p w14:paraId="0A0614D6"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4</w:t>
            </w:r>
          </w:p>
        </w:tc>
      </w:tr>
      <w:tr w:rsidR="00883C5E" w:rsidRPr="0033177D" w14:paraId="61E6C945" w14:textId="77777777" w:rsidTr="00DE12E5">
        <w:trPr>
          <w:trHeight w:val="230"/>
          <w:jc w:val="center"/>
        </w:trPr>
        <w:tc>
          <w:tcPr>
            <w:tcW w:w="449" w:type="dxa"/>
            <w:vMerge/>
            <w:shd w:val="clear" w:color="auto" w:fill="D9E2F3"/>
          </w:tcPr>
          <w:p w14:paraId="6809508A"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516" w:type="dxa"/>
            <w:vMerge/>
            <w:shd w:val="clear" w:color="auto" w:fill="auto"/>
          </w:tcPr>
          <w:p w14:paraId="4863A2FC"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7535" w:type="dxa"/>
            <w:shd w:val="clear" w:color="auto" w:fill="auto"/>
            <w:tcMar>
              <w:top w:w="80" w:type="dxa"/>
              <w:left w:w="80" w:type="dxa"/>
              <w:bottom w:w="80" w:type="dxa"/>
              <w:right w:w="80" w:type="dxa"/>
            </w:tcMar>
            <w:vAlign w:val="center"/>
          </w:tcPr>
          <w:p w14:paraId="31708A1F" w14:textId="35AE0AD6"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b/>
                <w:bCs/>
                <w:sz w:val="20"/>
                <w:szCs w:val="20"/>
                <w:u w:val="single"/>
                <w:lang w:val="fr-FR"/>
              </w:rPr>
              <w:t>UE 2 Séminaire master-doctorat et manifestations scientifiques 3</w:t>
            </w:r>
            <w:r>
              <w:rPr>
                <w:rFonts w:asciiTheme="majorHAnsi" w:hAnsiTheme="majorHAnsi" w:cstheme="majorHAnsi"/>
                <w:b/>
                <w:bCs/>
                <w:sz w:val="20"/>
                <w:szCs w:val="20"/>
                <w:u w:val="single"/>
                <w:lang w:val="fr-FR"/>
              </w:rPr>
              <w:t xml:space="preserve"> HSTCU11</w:t>
            </w:r>
            <w:r w:rsidR="00785952">
              <w:rPr>
                <w:rFonts w:asciiTheme="majorHAnsi" w:hAnsiTheme="majorHAnsi" w:cstheme="majorHAnsi"/>
                <w:b/>
                <w:bCs/>
                <w:sz w:val="20"/>
                <w:szCs w:val="20"/>
                <w:u w:val="single"/>
                <w:lang w:val="fr-FR"/>
              </w:rPr>
              <w:t> ?</w:t>
            </w:r>
          </w:p>
        </w:tc>
        <w:tc>
          <w:tcPr>
            <w:tcW w:w="999" w:type="dxa"/>
            <w:shd w:val="clear" w:color="auto" w:fill="auto"/>
            <w:tcMar>
              <w:top w:w="80" w:type="dxa"/>
              <w:left w:w="80" w:type="dxa"/>
              <w:bottom w:w="80" w:type="dxa"/>
              <w:right w:w="80" w:type="dxa"/>
            </w:tcMar>
            <w:vAlign w:val="center"/>
          </w:tcPr>
          <w:p w14:paraId="456F824E"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4</w:t>
            </w:r>
          </w:p>
        </w:tc>
      </w:tr>
      <w:tr w:rsidR="00883C5E" w:rsidRPr="0033177D" w14:paraId="6516CE31" w14:textId="77777777" w:rsidTr="00DE12E5">
        <w:trPr>
          <w:trHeight w:val="230"/>
          <w:jc w:val="center"/>
        </w:trPr>
        <w:tc>
          <w:tcPr>
            <w:tcW w:w="449" w:type="dxa"/>
            <w:vMerge/>
            <w:shd w:val="clear" w:color="auto" w:fill="D9E2F3"/>
          </w:tcPr>
          <w:p w14:paraId="6DC43B39"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516" w:type="dxa"/>
            <w:shd w:val="clear" w:color="auto" w:fill="auto"/>
          </w:tcPr>
          <w:p w14:paraId="1C20EDC6"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7535" w:type="dxa"/>
            <w:shd w:val="clear" w:color="auto" w:fill="auto"/>
            <w:tcMar>
              <w:top w:w="80" w:type="dxa"/>
              <w:left w:w="80" w:type="dxa"/>
              <w:bottom w:w="80" w:type="dxa"/>
              <w:right w:w="80" w:type="dxa"/>
            </w:tcMar>
            <w:vAlign w:val="center"/>
          </w:tcPr>
          <w:p w14:paraId="364E8658" w14:textId="2C129193" w:rsidR="00883C5E" w:rsidRPr="0033177D" w:rsidRDefault="00883C5E" w:rsidP="00DE12E5">
            <w:pPr>
              <w:pStyle w:val="Corps"/>
              <w:spacing w:before="0"/>
              <w:rPr>
                <w:rFonts w:eastAsia="Times New Roman" w:cs="Arial"/>
                <w:sz w:val="20"/>
                <w:szCs w:val="20"/>
                <w:lang w:val="fr-FR"/>
              </w:rPr>
            </w:pPr>
            <w:r w:rsidRPr="0033177D">
              <w:rPr>
                <w:rFonts w:asciiTheme="majorHAnsi" w:hAnsiTheme="majorHAnsi" w:cstheme="majorHAnsi"/>
                <w:b/>
                <w:bCs/>
                <w:sz w:val="20"/>
                <w:szCs w:val="20"/>
                <w:u w:val="single"/>
                <w:lang w:val="fr-FR"/>
              </w:rPr>
              <w:t>UE 3 Professionnalisation 3 : Approche part. activités scientifiques</w:t>
            </w:r>
            <w:r>
              <w:rPr>
                <w:rFonts w:asciiTheme="majorHAnsi" w:hAnsiTheme="majorHAnsi" w:cstheme="majorHAnsi"/>
                <w:b/>
                <w:bCs/>
                <w:sz w:val="20"/>
                <w:szCs w:val="20"/>
                <w:u w:val="single"/>
                <w:lang w:val="fr-FR"/>
              </w:rPr>
              <w:t xml:space="preserve"> HSTCU12</w:t>
            </w:r>
            <w:r w:rsidR="00785952">
              <w:rPr>
                <w:rFonts w:asciiTheme="majorHAnsi" w:hAnsiTheme="majorHAnsi" w:cstheme="majorHAnsi"/>
                <w:b/>
                <w:bCs/>
                <w:sz w:val="20"/>
                <w:szCs w:val="20"/>
                <w:u w:val="single"/>
                <w:lang w:val="fr-FR"/>
              </w:rPr>
              <w:t> ?</w:t>
            </w:r>
          </w:p>
        </w:tc>
        <w:tc>
          <w:tcPr>
            <w:tcW w:w="999" w:type="dxa"/>
            <w:shd w:val="clear" w:color="auto" w:fill="auto"/>
            <w:tcMar>
              <w:top w:w="80" w:type="dxa"/>
              <w:left w:w="80" w:type="dxa"/>
              <w:bottom w:w="80" w:type="dxa"/>
              <w:right w:w="80" w:type="dxa"/>
            </w:tcMar>
            <w:vAlign w:val="center"/>
          </w:tcPr>
          <w:p w14:paraId="7D84A765"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4</w:t>
            </w:r>
          </w:p>
        </w:tc>
      </w:tr>
      <w:tr w:rsidR="00883C5E" w:rsidRPr="0033177D" w14:paraId="19B93756" w14:textId="77777777" w:rsidTr="00DE12E5">
        <w:trPr>
          <w:trHeight w:val="450"/>
          <w:jc w:val="center"/>
        </w:trPr>
        <w:tc>
          <w:tcPr>
            <w:tcW w:w="449" w:type="dxa"/>
            <w:vMerge/>
            <w:shd w:val="clear" w:color="auto" w:fill="D9E2F3"/>
          </w:tcPr>
          <w:p w14:paraId="36F11B6C"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8051" w:type="dxa"/>
            <w:gridSpan w:val="2"/>
            <w:shd w:val="clear" w:color="auto" w:fill="D9D9D9"/>
            <w:tcMar>
              <w:top w:w="80" w:type="dxa"/>
              <w:left w:w="80" w:type="dxa"/>
              <w:bottom w:w="80" w:type="dxa"/>
              <w:right w:w="80" w:type="dxa"/>
            </w:tcMar>
            <w:vAlign w:val="center"/>
          </w:tcPr>
          <w:p w14:paraId="5AB5CE1B"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b/>
                <w:bCs/>
                <w:sz w:val="20"/>
                <w:szCs w:val="20"/>
                <w:u w:val="single"/>
                <w:lang w:val="fr-FR"/>
              </w:rPr>
              <w:t xml:space="preserve">BCC C.2 Renforcement de la maîtrise du champ de recherche </w:t>
            </w:r>
          </w:p>
        </w:tc>
        <w:tc>
          <w:tcPr>
            <w:tcW w:w="999" w:type="dxa"/>
            <w:shd w:val="clear" w:color="auto" w:fill="D9D9D9"/>
            <w:tcMar>
              <w:top w:w="80" w:type="dxa"/>
              <w:left w:w="80" w:type="dxa"/>
              <w:bottom w:w="80" w:type="dxa"/>
              <w:right w:w="80" w:type="dxa"/>
            </w:tcMar>
            <w:vAlign w:val="center"/>
          </w:tcPr>
          <w:p w14:paraId="0BB0D3C7" w14:textId="77777777" w:rsidR="00883C5E" w:rsidRPr="0033177D" w:rsidRDefault="00883C5E" w:rsidP="00DE12E5">
            <w:pPr>
              <w:pStyle w:val="Corps"/>
              <w:spacing w:before="0"/>
              <w:rPr>
                <w:rFonts w:asciiTheme="majorHAnsi" w:hAnsiTheme="majorHAnsi" w:cstheme="majorHAnsi"/>
                <w:sz w:val="20"/>
                <w:szCs w:val="20"/>
              </w:rPr>
            </w:pPr>
            <w:r w:rsidRPr="0033177D">
              <w:rPr>
                <w:rStyle w:val="Aucun"/>
                <w:rFonts w:asciiTheme="majorHAnsi" w:hAnsiTheme="majorHAnsi" w:cstheme="majorHAnsi"/>
                <w:b/>
                <w:bCs/>
                <w:sz w:val="20"/>
                <w:szCs w:val="20"/>
              </w:rPr>
              <w:t>ECTS</w:t>
            </w:r>
          </w:p>
        </w:tc>
      </w:tr>
      <w:tr w:rsidR="00883C5E" w:rsidRPr="0033177D" w14:paraId="7DE3ED30" w14:textId="77777777" w:rsidTr="00DE12E5">
        <w:trPr>
          <w:trHeight w:val="230"/>
          <w:jc w:val="center"/>
        </w:trPr>
        <w:tc>
          <w:tcPr>
            <w:tcW w:w="449" w:type="dxa"/>
            <w:vMerge/>
            <w:shd w:val="clear" w:color="auto" w:fill="D9E2F3"/>
          </w:tcPr>
          <w:p w14:paraId="718CA100"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lang w:val="en-US"/>
              </w:rPr>
            </w:pPr>
          </w:p>
        </w:tc>
        <w:tc>
          <w:tcPr>
            <w:tcW w:w="516" w:type="dxa"/>
            <w:vMerge w:val="restart"/>
            <w:shd w:val="clear" w:color="auto" w:fill="auto"/>
            <w:tcMar>
              <w:top w:w="80" w:type="dxa"/>
              <w:left w:w="80" w:type="dxa"/>
              <w:bottom w:w="80" w:type="dxa"/>
              <w:right w:w="80" w:type="dxa"/>
            </w:tcMar>
            <w:vAlign w:val="center"/>
          </w:tcPr>
          <w:p w14:paraId="3B097722" w14:textId="77777777" w:rsidR="00883C5E" w:rsidRPr="0033177D" w:rsidRDefault="00883C5E" w:rsidP="00DE12E5">
            <w:pPr>
              <w:pStyle w:val="Corps"/>
              <w:spacing w:before="0"/>
              <w:jc w:val="center"/>
              <w:rPr>
                <w:rFonts w:asciiTheme="majorHAnsi" w:hAnsiTheme="majorHAnsi" w:cstheme="majorHAnsi"/>
                <w:sz w:val="20"/>
                <w:szCs w:val="20"/>
              </w:rPr>
            </w:pPr>
            <w:r w:rsidRPr="0033177D">
              <w:rPr>
                <w:rStyle w:val="Aucun"/>
                <w:rFonts w:asciiTheme="majorHAnsi" w:hAnsiTheme="majorHAnsi" w:cstheme="majorHAnsi"/>
                <w:sz w:val="20"/>
                <w:szCs w:val="20"/>
              </w:rPr>
              <w:t> </w:t>
            </w:r>
          </w:p>
        </w:tc>
        <w:tc>
          <w:tcPr>
            <w:tcW w:w="7535" w:type="dxa"/>
            <w:shd w:val="clear" w:color="auto" w:fill="auto"/>
            <w:tcMar>
              <w:top w:w="80" w:type="dxa"/>
              <w:left w:w="80" w:type="dxa"/>
              <w:bottom w:w="80" w:type="dxa"/>
              <w:right w:w="80" w:type="dxa"/>
            </w:tcMar>
            <w:vAlign w:val="center"/>
          </w:tcPr>
          <w:p w14:paraId="752C3009"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b/>
                <w:bCs/>
                <w:sz w:val="20"/>
                <w:szCs w:val="20"/>
                <w:u w:val="single"/>
                <w:lang w:val="fr-FR"/>
              </w:rPr>
              <w:t>UE 4 Langue de recherche 3</w:t>
            </w:r>
            <w:r w:rsidRPr="0033177D">
              <w:rPr>
                <w:rFonts w:asciiTheme="majorHAnsi" w:hAnsiTheme="majorHAnsi" w:cstheme="majorHAnsi"/>
                <w:sz w:val="20"/>
                <w:szCs w:val="20"/>
                <w:lang w:val="fr-FR"/>
              </w:rPr>
              <w:t xml:space="preserve"> (au choix : arabe / arménien / berbère / hébreu / judéo-espagnol / langue de l’orient ancien / persan / turc)</w:t>
            </w:r>
          </w:p>
        </w:tc>
        <w:tc>
          <w:tcPr>
            <w:tcW w:w="999" w:type="dxa"/>
            <w:shd w:val="clear" w:color="auto" w:fill="auto"/>
            <w:tcMar>
              <w:top w:w="80" w:type="dxa"/>
              <w:left w:w="80" w:type="dxa"/>
              <w:bottom w:w="80" w:type="dxa"/>
              <w:right w:w="80" w:type="dxa"/>
            </w:tcMar>
            <w:vAlign w:val="center"/>
          </w:tcPr>
          <w:p w14:paraId="3B3BBD8F"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4</w:t>
            </w:r>
          </w:p>
        </w:tc>
      </w:tr>
      <w:tr w:rsidR="00883C5E" w:rsidRPr="0033177D" w14:paraId="2E5A807E" w14:textId="77777777" w:rsidTr="00DE12E5">
        <w:trPr>
          <w:trHeight w:val="230"/>
          <w:jc w:val="center"/>
        </w:trPr>
        <w:tc>
          <w:tcPr>
            <w:tcW w:w="449" w:type="dxa"/>
            <w:vMerge/>
            <w:shd w:val="clear" w:color="auto" w:fill="D9E2F3"/>
          </w:tcPr>
          <w:p w14:paraId="2C0F4D44"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516" w:type="dxa"/>
            <w:vMerge/>
            <w:shd w:val="clear" w:color="auto" w:fill="auto"/>
          </w:tcPr>
          <w:p w14:paraId="6213E2B9"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7535" w:type="dxa"/>
            <w:shd w:val="clear" w:color="auto" w:fill="auto"/>
            <w:tcMar>
              <w:top w:w="80" w:type="dxa"/>
              <w:left w:w="80" w:type="dxa"/>
              <w:bottom w:w="80" w:type="dxa"/>
              <w:right w:w="80" w:type="dxa"/>
            </w:tcMar>
            <w:vAlign w:val="center"/>
          </w:tcPr>
          <w:p w14:paraId="2FEDB5D0" w14:textId="77777777" w:rsidR="00883C5E" w:rsidRPr="0033177D" w:rsidRDefault="00883C5E" w:rsidP="00DE12E5">
            <w:pPr>
              <w:pStyle w:val="Corps"/>
              <w:spacing w:before="0"/>
              <w:rPr>
                <w:rFonts w:asciiTheme="majorHAnsi" w:hAnsiTheme="majorHAnsi" w:cstheme="majorHAnsi"/>
                <w:b/>
                <w:bCs/>
                <w:sz w:val="20"/>
                <w:szCs w:val="20"/>
                <w:u w:val="single"/>
                <w:lang w:val="fr-FR"/>
              </w:rPr>
            </w:pPr>
            <w:r w:rsidRPr="0033177D">
              <w:rPr>
                <w:rFonts w:asciiTheme="majorHAnsi" w:hAnsiTheme="majorHAnsi" w:cstheme="majorHAnsi"/>
                <w:b/>
                <w:bCs/>
                <w:sz w:val="20"/>
                <w:szCs w:val="20"/>
                <w:u w:val="single"/>
                <w:lang w:val="fr-FR"/>
              </w:rPr>
              <w:t>UE 5 Connaissance d'une aire culturelle 3</w:t>
            </w:r>
          </w:p>
          <w:p w14:paraId="4D64C7E6" w14:textId="4E61531B"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-Anthropologie MOMA</w:t>
            </w:r>
            <w:r>
              <w:rPr>
                <w:rFonts w:asciiTheme="majorHAnsi" w:hAnsiTheme="majorHAnsi" w:cstheme="majorHAnsi"/>
                <w:sz w:val="20"/>
                <w:szCs w:val="20"/>
                <w:lang w:val="fr-FR"/>
              </w:rPr>
              <w:t xml:space="preserve"> (HSMCU24) </w:t>
            </w:r>
            <w:r w:rsidR="00785952">
              <w:rPr>
                <w:rFonts w:asciiTheme="majorHAnsi" w:hAnsiTheme="majorHAnsi" w:cstheme="majorHAnsi"/>
                <w:b/>
                <w:bCs/>
                <w:color w:val="FF0000"/>
                <w:sz w:val="20"/>
                <w:szCs w:val="20"/>
                <w:lang w:val="fr-FR"/>
              </w:rPr>
              <w:t xml:space="preserve">B. El </w:t>
            </w:r>
            <w:proofErr w:type="spellStart"/>
            <w:r w:rsidR="00785952">
              <w:rPr>
                <w:rFonts w:asciiTheme="majorHAnsi" w:hAnsiTheme="majorHAnsi" w:cstheme="majorHAnsi"/>
                <w:b/>
                <w:bCs/>
                <w:color w:val="FF0000"/>
                <w:sz w:val="20"/>
                <w:szCs w:val="20"/>
                <w:lang w:val="fr-FR"/>
              </w:rPr>
              <w:t>Manouti</w:t>
            </w:r>
            <w:proofErr w:type="spellEnd"/>
            <w:r w:rsidR="00785952">
              <w:rPr>
                <w:rFonts w:asciiTheme="majorHAnsi" w:hAnsiTheme="majorHAnsi" w:cstheme="majorHAnsi"/>
                <w:b/>
                <w:bCs/>
                <w:color w:val="FF0000"/>
                <w:sz w:val="20"/>
                <w:szCs w:val="20"/>
                <w:lang w:val="fr-FR"/>
              </w:rPr>
              <w:t xml:space="preserve"> / G. Terrasson</w:t>
            </w:r>
          </w:p>
          <w:p w14:paraId="27C7A48F"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 xml:space="preserve">-Littérature turque 2 </w:t>
            </w:r>
            <w:r>
              <w:rPr>
                <w:rFonts w:asciiTheme="majorHAnsi" w:hAnsiTheme="majorHAnsi" w:cstheme="majorHAnsi"/>
                <w:sz w:val="20"/>
                <w:szCs w:val="20"/>
                <w:lang w:val="fr-FR"/>
              </w:rPr>
              <w:t>(HSMCU25</w:t>
            </w:r>
            <w:proofErr w:type="gramStart"/>
            <w:r>
              <w:rPr>
                <w:rFonts w:asciiTheme="majorHAnsi" w:hAnsiTheme="majorHAnsi" w:cstheme="majorHAnsi"/>
                <w:sz w:val="20"/>
                <w:szCs w:val="20"/>
                <w:lang w:val="fr-FR"/>
              </w:rPr>
              <w:t xml:space="preserve">) </w:t>
            </w:r>
            <w:r w:rsidRPr="00B91125">
              <w:rPr>
                <w:rFonts w:asciiTheme="majorHAnsi" w:hAnsiTheme="majorHAnsi" w:cstheme="majorHAnsi"/>
                <w:b/>
                <w:bCs/>
                <w:color w:val="FF0000"/>
                <w:sz w:val="20"/>
                <w:szCs w:val="20"/>
                <w:lang w:val="fr-FR"/>
              </w:rPr>
              <w:t> ?</w:t>
            </w:r>
            <w:proofErr w:type="gramEnd"/>
          </w:p>
          <w:p w14:paraId="3100D7AB" w14:textId="32AC641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-Fondement de l'histoire contemporaine des Juifs</w:t>
            </w:r>
            <w:r>
              <w:rPr>
                <w:rFonts w:asciiTheme="majorHAnsi" w:hAnsiTheme="majorHAnsi" w:cstheme="majorHAnsi"/>
                <w:sz w:val="20"/>
                <w:szCs w:val="20"/>
                <w:lang w:val="fr-FR"/>
              </w:rPr>
              <w:t xml:space="preserve"> (HSMCU26</w:t>
            </w:r>
            <w:r w:rsidRPr="00D2648E">
              <w:rPr>
                <w:rFonts w:asciiTheme="majorHAnsi" w:hAnsiTheme="majorHAnsi" w:cstheme="majorHAnsi"/>
                <w:sz w:val="20"/>
                <w:szCs w:val="20"/>
                <w:highlight w:val="yellow"/>
                <w:lang w:val="fr-FR"/>
              </w:rPr>
              <w:t>)</w:t>
            </w:r>
            <w:r w:rsidR="00D2648E">
              <w:rPr>
                <w:rFonts w:asciiTheme="majorHAnsi" w:hAnsiTheme="majorHAnsi" w:cstheme="majorHAnsi"/>
                <w:sz w:val="20"/>
                <w:szCs w:val="20"/>
                <w:lang w:val="fr-FR"/>
              </w:rPr>
              <w:t> </w:t>
            </w:r>
            <w:r w:rsidR="00D2648E" w:rsidRPr="00D2648E">
              <w:rPr>
                <w:rFonts w:asciiTheme="majorHAnsi" w:hAnsiTheme="majorHAnsi" w:cstheme="majorHAnsi"/>
                <w:color w:val="FF0000"/>
                <w:sz w:val="20"/>
                <w:szCs w:val="20"/>
                <w:lang w:val="fr-FR"/>
              </w:rPr>
              <w:t>?</w:t>
            </w:r>
          </w:p>
        </w:tc>
        <w:tc>
          <w:tcPr>
            <w:tcW w:w="999" w:type="dxa"/>
            <w:shd w:val="clear" w:color="auto" w:fill="auto"/>
            <w:tcMar>
              <w:top w:w="80" w:type="dxa"/>
              <w:left w:w="80" w:type="dxa"/>
              <w:bottom w:w="80" w:type="dxa"/>
              <w:right w:w="80" w:type="dxa"/>
            </w:tcMar>
            <w:vAlign w:val="center"/>
          </w:tcPr>
          <w:p w14:paraId="085E8D2C"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4</w:t>
            </w:r>
          </w:p>
        </w:tc>
      </w:tr>
      <w:tr w:rsidR="00883C5E" w:rsidRPr="0033177D" w14:paraId="2DEE33E9" w14:textId="77777777" w:rsidTr="00DE12E5">
        <w:trPr>
          <w:trHeight w:val="230"/>
          <w:jc w:val="center"/>
        </w:trPr>
        <w:tc>
          <w:tcPr>
            <w:tcW w:w="449" w:type="dxa"/>
            <w:vMerge/>
            <w:shd w:val="clear" w:color="auto" w:fill="D9E2F3"/>
          </w:tcPr>
          <w:p w14:paraId="61001B64"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516" w:type="dxa"/>
            <w:vMerge/>
            <w:shd w:val="clear" w:color="auto" w:fill="auto"/>
          </w:tcPr>
          <w:p w14:paraId="5C27BF51"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7535" w:type="dxa"/>
            <w:shd w:val="clear" w:color="auto" w:fill="auto"/>
            <w:tcMar>
              <w:top w:w="80" w:type="dxa"/>
              <w:left w:w="80" w:type="dxa"/>
              <w:bottom w:w="80" w:type="dxa"/>
              <w:right w:w="80" w:type="dxa"/>
            </w:tcMar>
            <w:vAlign w:val="center"/>
          </w:tcPr>
          <w:p w14:paraId="7BE36728" w14:textId="77777777" w:rsidR="00883C5E" w:rsidRPr="0033177D" w:rsidRDefault="00883C5E" w:rsidP="00DE12E5">
            <w:pPr>
              <w:pStyle w:val="Corps"/>
              <w:spacing w:before="0"/>
              <w:rPr>
                <w:rFonts w:asciiTheme="majorHAnsi" w:hAnsiTheme="majorHAnsi" w:cstheme="majorHAnsi"/>
                <w:b/>
                <w:bCs/>
                <w:sz w:val="20"/>
                <w:szCs w:val="20"/>
                <w:u w:val="single"/>
                <w:lang w:val="fr-FR"/>
              </w:rPr>
            </w:pPr>
            <w:r w:rsidRPr="0033177D">
              <w:rPr>
                <w:rFonts w:asciiTheme="majorHAnsi" w:hAnsiTheme="majorHAnsi" w:cstheme="majorHAnsi"/>
                <w:b/>
                <w:bCs/>
                <w:sz w:val="20"/>
                <w:szCs w:val="20"/>
                <w:u w:val="single"/>
                <w:lang w:val="fr-FR"/>
              </w:rPr>
              <w:t>UE 6 Maîtriser l'épistémologie d'un champ d'études 3 (au choix)</w:t>
            </w:r>
          </w:p>
          <w:p w14:paraId="5DF9567A" w14:textId="77777777" w:rsidR="00883C5E" w:rsidRPr="00F15A2C" w:rsidRDefault="00883C5E" w:rsidP="00DE12E5">
            <w:pPr>
              <w:pStyle w:val="Corps"/>
              <w:spacing w:before="0"/>
              <w:rPr>
                <w:rFonts w:asciiTheme="majorHAnsi" w:hAnsiTheme="majorHAnsi" w:cstheme="majorHAnsi"/>
                <w:b/>
                <w:bCs/>
                <w:color w:val="FF0000"/>
                <w:sz w:val="20"/>
                <w:szCs w:val="20"/>
              </w:rPr>
            </w:pPr>
            <w:r w:rsidRPr="0033177D">
              <w:rPr>
                <w:rFonts w:asciiTheme="majorHAnsi" w:hAnsiTheme="majorHAnsi" w:cstheme="majorHAnsi"/>
                <w:sz w:val="20"/>
                <w:szCs w:val="20"/>
              </w:rPr>
              <w:t>-The manuscript heritage in the Islamic world: history, texts and techniques</w:t>
            </w:r>
            <w:r>
              <w:rPr>
                <w:rFonts w:asciiTheme="majorHAnsi" w:hAnsiTheme="majorHAnsi" w:cstheme="majorHAnsi"/>
                <w:sz w:val="20"/>
                <w:szCs w:val="20"/>
              </w:rPr>
              <w:t xml:space="preserve"> (HSMCU27) </w:t>
            </w:r>
            <w:r w:rsidRPr="00F15A2C">
              <w:rPr>
                <w:rFonts w:asciiTheme="majorHAnsi" w:hAnsiTheme="majorHAnsi" w:cstheme="majorHAnsi"/>
                <w:b/>
                <w:bCs/>
                <w:color w:val="FF0000"/>
                <w:sz w:val="20"/>
                <w:szCs w:val="20"/>
              </w:rPr>
              <w:t xml:space="preserve">J. </w:t>
            </w:r>
            <w:proofErr w:type="spellStart"/>
            <w:r w:rsidRPr="00F15A2C">
              <w:rPr>
                <w:rFonts w:asciiTheme="majorHAnsi" w:hAnsiTheme="majorHAnsi" w:cstheme="majorHAnsi"/>
                <w:b/>
                <w:bCs/>
                <w:color w:val="FF0000"/>
                <w:sz w:val="20"/>
                <w:szCs w:val="20"/>
              </w:rPr>
              <w:t>Jabbour</w:t>
            </w:r>
            <w:proofErr w:type="spellEnd"/>
          </w:p>
          <w:p w14:paraId="41776435" w14:textId="220AD15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-Études maghrébines et amazighes</w:t>
            </w:r>
            <w:r>
              <w:rPr>
                <w:rFonts w:asciiTheme="majorHAnsi" w:hAnsiTheme="majorHAnsi" w:cstheme="majorHAnsi"/>
                <w:sz w:val="20"/>
                <w:szCs w:val="20"/>
                <w:lang w:val="fr-FR"/>
              </w:rPr>
              <w:t xml:space="preserve"> </w:t>
            </w:r>
            <w:r w:rsidR="00785952">
              <w:rPr>
                <w:rFonts w:asciiTheme="majorHAnsi" w:hAnsiTheme="majorHAnsi" w:cstheme="majorHAnsi"/>
                <w:b/>
                <w:bCs/>
                <w:color w:val="FF0000"/>
                <w:sz w:val="20"/>
                <w:szCs w:val="20"/>
                <w:lang w:val="fr-FR"/>
              </w:rPr>
              <w:t xml:space="preserve">B. El </w:t>
            </w:r>
            <w:proofErr w:type="spellStart"/>
            <w:r w:rsidR="00785952">
              <w:rPr>
                <w:rFonts w:asciiTheme="majorHAnsi" w:hAnsiTheme="majorHAnsi" w:cstheme="majorHAnsi"/>
                <w:b/>
                <w:bCs/>
                <w:color w:val="FF0000"/>
                <w:sz w:val="20"/>
                <w:szCs w:val="20"/>
                <w:lang w:val="fr-FR"/>
              </w:rPr>
              <w:t>Manouti</w:t>
            </w:r>
            <w:proofErr w:type="spellEnd"/>
            <w:r w:rsidR="00785952">
              <w:rPr>
                <w:rFonts w:asciiTheme="majorHAnsi" w:hAnsiTheme="majorHAnsi" w:cstheme="majorHAnsi"/>
                <w:b/>
                <w:bCs/>
                <w:color w:val="FF0000"/>
                <w:sz w:val="20"/>
                <w:szCs w:val="20"/>
                <w:lang w:val="fr-FR"/>
              </w:rPr>
              <w:t xml:space="preserve"> </w:t>
            </w:r>
          </w:p>
          <w:p w14:paraId="1C4C0F96"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-Actualités de la recherche en turcologie</w:t>
            </w:r>
            <w:r>
              <w:rPr>
                <w:rFonts w:asciiTheme="majorHAnsi" w:hAnsiTheme="majorHAnsi" w:cstheme="majorHAnsi"/>
                <w:sz w:val="20"/>
                <w:szCs w:val="20"/>
                <w:lang w:val="fr-FR"/>
              </w:rPr>
              <w:t xml:space="preserve"> </w:t>
            </w:r>
            <w:r w:rsidRPr="00F15A2C">
              <w:rPr>
                <w:rFonts w:asciiTheme="majorHAnsi" w:hAnsiTheme="majorHAnsi" w:cstheme="majorHAnsi"/>
                <w:b/>
                <w:bCs/>
                <w:color w:val="FF0000"/>
                <w:sz w:val="20"/>
                <w:szCs w:val="20"/>
                <w:lang w:val="fr-FR"/>
              </w:rPr>
              <w:t>J. Dumas</w:t>
            </w:r>
          </w:p>
          <w:p w14:paraId="2CFEA82A" w14:textId="089D9B61" w:rsidR="00883C5E" w:rsidRPr="00B91125" w:rsidRDefault="00883C5E" w:rsidP="00DE12E5">
            <w:pPr>
              <w:pStyle w:val="Corps"/>
              <w:spacing w:before="0"/>
              <w:rPr>
                <w:rFonts w:asciiTheme="majorHAnsi" w:hAnsiTheme="majorHAnsi" w:cstheme="majorHAnsi"/>
                <w:b/>
                <w:bCs/>
                <w:color w:val="FF0000"/>
                <w:sz w:val="20"/>
                <w:szCs w:val="20"/>
                <w:lang w:val="fr-FR"/>
              </w:rPr>
            </w:pPr>
            <w:r w:rsidRPr="0033177D">
              <w:rPr>
                <w:rFonts w:asciiTheme="majorHAnsi" w:hAnsiTheme="majorHAnsi" w:cstheme="majorHAnsi"/>
                <w:sz w:val="20"/>
                <w:szCs w:val="20"/>
                <w:lang w:val="fr-FR"/>
              </w:rPr>
              <w:t xml:space="preserve">-De l'Asie mineure à l'Asie centrale, lectures croisées et </w:t>
            </w:r>
            <w:proofErr w:type="gramStart"/>
            <w:r w:rsidRPr="0033177D">
              <w:rPr>
                <w:rFonts w:asciiTheme="majorHAnsi" w:hAnsiTheme="majorHAnsi" w:cstheme="majorHAnsi"/>
                <w:sz w:val="20"/>
                <w:szCs w:val="20"/>
                <w:lang w:val="fr-FR"/>
              </w:rPr>
              <w:t>transdisciplinaires</w:t>
            </w:r>
            <w:r w:rsidR="00BF5171">
              <w:rPr>
                <w:rFonts w:asciiTheme="majorHAnsi" w:hAnsiTheme="majorHAnsi" w:cstheme="majorHAnsi"/>
                <w:sz w:val="20"/>
                <w:szCs w:val="20"/>
                <w:lang w:val="fr-FR"/>
              </w:rPr>
              <w:t> </w:t>
            </w:r>
            <w:r w:rsidR="00BF5171">
              <w:rPr>
                <w:rFonts w:asciiTheme="majorHAnsi" w:hAnsiTheme="majorHAnsi" w:cstheme="majorHAnsi"/>
                <w:b/>
                <w:bCs/>
                <w:color w:val="FF0000"/>
                <w:sz w:val="20"/>
                <w:szCs w:val="20"/>
                <w:lang w:val="fr-FR"/>
              </w:rPr>
              <w:t xml:space="preserve"> C.</w:t>
            </w:r>
            <w:proofErr w:type="gramEnd"/>
            <w:r w:rsidR="00BF5171">
              <w:rPr>
                <w:rFonts w:asciiTheme="majorHAnsi" w:hAnsiTheme="majorHAnsi" w:cstheme="majorHAnsi"/>
                <w:b/>
                <w:bCs/>
                <w:color w:val="FF0000"/>
                <w:sz w:val="20"/>
                <w:szCs w:val="20"/>
                <w:lang w:val="fr-FR"/>
              </w:rPr>
              <w:t xml:space="preserve"> </w:t>
            </w:r>
            <w:proofErr w:type="spellStart"/>
            <w:r w:rsidR="00BF5171">
              <w:rPr>
                <w:rFonts w:asciiTheme="majorHAnsi" w:hAnsiTheme="majorHAnsi" w:cstheme="majorHAnsi"/>
                <w:b/>
                <w:bCs/>
                <w:color w:val="FF0000"/>
                <w:sz w:val="20"/>
                <w:szCs w:val="20"/>
                <w:lang w:val="fr-FR"/>
              </w:rPr>
              <w:t>Rhone</w:t>
            </w:r>
            <w:proofErr w:type="spellEnd"/>
          </w:p>
          <w:p w14:paraId="40860F5A"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 Pensée juive 2</w:t>
            </w:r>
            <w:r>
              <w:rPr>
                <w:rFonts w:asciiTheme="majorHAnsi" w:hAnsiTheme="majorHAnsi" w:cstheme="majorHAnsi"/>
                <w:sz w:val="20"/>
                <w:szCs w:val="20"/>
                <w:lang w:val="fr-FR"/>
              </w:rPr>
              <w:t xml:space="preserve"> (</w:t>
            </w:r>
            <w:r w:rsidRPr="00E76B17">
              <w:rPr>
                <w:rFonts w:asciiTheme="majorHAnsi" w:hAnsiTheme="majorHAnsi" w:cstheme="majorHAnsi"/>
                <w:sz w:val="20"/>
                <w:szCs w:val="20"/>
                <w:lang w:val="fr-FR"/>
              </w:rPr>
              <w:t>HLH5U21</w:t>
            </w:r>
            <w:r>
              <w:rPr>
                <w:rFonts w:asciiTheme="majorHAnsi" w:hAnsiTheme="majorHAnsi" w:cstheme="majorHAnsi"/>
                <w:sz w:val="20"/>
                <w:szCs w:val="20"/>
                <w:lang w:val="fr-FR"/>
              </w:rPr>
              <w:t xml:space="preserve">) </w:t>
            </w:r>
            <w:r w:rsidRPr="00B91125">
              <w:rPr>
                <w:rFonts w:asciiTheme="majorHAnsi" w:hAnsiTheme="majorHAnsi" w:cstheme="majorHAnsi"/>
                <w:b/>
                <w:bCs/>
                <w:color w:val="FF0000"/>
                <w:sz w:val="20"/>
                <w:szCs w:val="20"/>
                <w:lang w:val="fr-FR"/>
              </w:rPr>
              <w:t xml:space="preserve">E. </w:t>
            </w:r>
            <w:proofErr w:type="spellStart"/>
            <w:r w:rsidRPr="00B91125">
              <w:rPr>
                <w:rFonts w:asciiTheme="majorHAnsi" w:hAnsiTheme="majorHAnsi" w:cstheme="majorHAnsi"/>
                <w:b/>
                <w:bCs/>
                <w:color w:val="FF0000"/>
                <w:sz w:val="20"/>
                <w:szCs w:val="20"/>
                <w:lang w:val="fr-FR"/>
              </w:rPr>
              <w:t>Robberechts</w:t>
            </w:r>
            <w:proofErr w:type="spellEnd"/>
          </w:p>
        </w:tc>
        <w:tc>
          <w:tcPr>
            <w:tcW w:w="999" w:type="dxa"/>
            <w:shd w:val="clear" w:color="auto" w:fill="auto"/>
            <w:tcMar>
              <w:top w:w="80" w:type="dxa"/>
              <w:left w:w="80" w:type="dxa"/>
              <w:bottom w:w="80" w:type="dxa"/>
              <w:right w:w="80" w:type="dxa"/>
            </w:tcMar>
            <w:vAlign w:val="center"/>
          </w:tcPr>
          <w:p w14:paraId="7207BD18"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4</w:t>
            </w:r>
          </w:p>
        </w:tc>
      </w:tr>
      <w:tr w:rsidR="00883C5E" w:rsidRPr="0033177D" w14:paraId="7860C25D" w14:textId="77777777" w:rsidTr="00DE12E5">
        <w:trPr>
          <w:trHeight w:val="230"/>
          <w:jc w:val="center"/>
        </w:trPr>
        <w:tc>
          <w:tcPr>
            <w:tcW w:w="449" w:type="dxa"/>
            <w:vMerge/>
            <w:shd w:val="clear" w:color="auto" w:fill="D9E2F3"/>
          </w:tcPr>
          <w:p w14:paraId="264A4498"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8051" w:type="dxa"/>
            <w:gridSpan w:val="2"/>
            <w:shd w:val="clear" w:color="auto" w:fill="D9D9D9"/>
            <w:tcMar>
              <w:top w:w="80" w:type="dxa"/>
              <w:left w:w="80" w:type="dxa"/>
              <w:bottom w:w="80" w:type="dxa"/>
              <w:right w:w="80" w:type="dxa"/>
            </w:tcMar>
            <w:vAlign w:val="center"/>
          </w:tcPr>
          <w:p w14:paraId="0A36319F"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b/>
                <w:bCs/>
                <w:sz w:val="20"/>
                <w:szCs w:val="20"/>
                <w:u w:val="single"/>
                <w:lang w:val="fr-FR"/>
              </w:rPr>
              <w:t>BCC C.3 Construire, mobiliser et critiquer les savoirs</w:t>
            </w:r>
          </w:p>
        </w:tc>
        <w:tc>
          <w:tcPr>
            <w:tcW w:w="999" w:type="dxa"/>
            <w:shd w:val="clear" w:color="auto" w:fill="D9D9D9"/>
            <w:tcMar>
              <w:top w:w="80" w:type="dxa"/>
              <w:left w:w="80" w:type="dxa"/>
              <w:bottom w:w="80" w:type="dxa"/>
              <w:right w:w="80" w:type="dxa"/>
            </w:tcMar>
            <w:vAlign w:val="center"/>
          </w:tcPr>
          <w:p w14:paraId="5C1A4F4A" w14:textId="77777777" w:rsidR="00883C5E" w:rsidRPr="0033177D" w:rsidRDefault="00883C5E" w:rsidP="00DE12E5">
            <w:pPr>
              <w:pStyle w:val="Corps"/>
              <w:spacing w:before="0"/>
              <w:rPr>
                <w:rFonts w:asciiTheme="majorHAnsi" w:hAnsiTheme="majorHAnsi" w:cstheme="majorHAnsi"/>
                <w:b/>
                <w:sz w:val="20"/>
                <w:szCs w:val="20"/>
              </w:rPr>
            </w:pPr>
            <w:r w:rsidRPr="0033177D">
              <w:rPr>
                <w:rStyle w:val="Aucun"/>
                <w:rFonts w:asciiTheme="majorHAnsi" w:hAnsiTheme="majorHAnsi" w:cstheme="majorHAnsi"/>
                <w:b/>
                <w:bCs/>
                <w:sz w:val="20"/>
                <w:szCs w:val="20"/>
              </w:rPr>
              <w:t>ECTS</w:t>
            </w:r>
          </w:p>
        </w:tc>
      </w:tr>
      <w:tr w:rsidR="00883C5E" w:rsidRPr="0033177D" w14:paraId="3E553B0A" w14:textId="77777777" w:rsidTr="00DE12E5">
        <w:trPr>
          <w:trHeight w:val="230"/>
          <w:jc w:val="center"/>
        </w:trPr>
        <w:tc>
          <w:tcPr>
            <w:tcW w:w="449" w:type="dxa"/>
            <w:vMerge/>
            <w:shd w:val="clear" w:color="auto" w:fill="D9E2F3"/>
          </w:tcPr>
          <w:p w14:paraId="330D6CFC"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lang w:val="en-US"/>
              </w:rPr>
            </w:pPr>
          </w:p>
        </w:tc>
        <w:tc>
          <w:tcPr>
            <w:tcW w:w="516" w:type="dxa"/>
            <w:vMerge w:val="restart"/>
            <w:shd w:val="clear" w:color="auto" w:fill="FFFFFF"/>
            <w:tcMar>
              <w:top w:w="80" w:type="dxa"/>
              <w:left w:w="80" w:type="dxa"/>
              <w:bottom w:w="80" w:type="dxa"/>
              <w:right w:w="80" w:type="dxa"/>
            </w:tcMar>
            <w:vAlign w:val="center"/>
          </w:tcPr>
          <w:p w14:paraId="251ADB7C" w14:textId="77777777" w:rsidR="00883C5E" w:rsidRPr="0033177D" w:rsidRDefault="00883C5E" w:rsidP="00DE12E5">
            <w:pPr>
              <w:pStyle w:val="Corps"/>
              <w:spacing w:before="0"/>
              <w:rPr>
                <w:rFonts w:asciiTheme="majorHAnsi" w:hAnsiTheme="majorHAnsi" w:cstheme="majorHAnsi"/>
                <w:sz w:val="20"/>
                <w:szCs w:val="20"/>
              </w:rPr>
            </w:pPr>
            <w:r w:rsidRPr="0033177D">
              <w:rPr>
                <w:rStyle w:val="Aucun"/>
                <w:rFonts w:asciiTheme="majorHAnsi" w:hAnsiTheme="majorHAnsi" w:cstheme="majorHAnsi"/>
                <w:b/>
                <w:bCs/>
                <w:sz w:val="20"/>
                <w:szCs w:val="20"/>
              </w:rPr>
              <w:t> </w:t>
            </w:r>
          </w:p>
          <w:p w14:paraId="1262F905" w14:textId="77777777" w:rsidR="00883C5E" w:rsidRPr="0033177D" w:rsidRDefault="00883C5E" w:rsidP="00DE12E5">
            <w:pPr>
              <w:pStyle w:val="Corps"/>
              <w:spacing w:before="0"/>
              <w:rPr>
                <w:rFonts w:asciiTheme="majorHAnsi" w:hAnsiTheme="majorHAnsi" w:cstheme="majorHAnsi"/>
                <w:sz w:val="20"/>
                <w:szCs w:val="20"/>
              </w:rPr>
            </w:pPr>
            <w:r w:rsidRPr="0033177D">
              <w:rPr>
                <w:rStyle w:val="Aucun"/>
                <w:rFonts w:asciiTheme="majorHAnsi" w:hAnsiTheme="majorHAnsi" w:cstheme="majorHAnsi"/>
                <w:b/>
                <w:bCs/>
                <w:sz w:val="20"/>
                <w:szCs w:val="20"/>
              </w:rPr>
              <w:t> </w:t>
            </w:r>
          </w:p>
          <w:p w14:paraId="79F7E78A" w14:textId="77777777" w:rsidR="00883C5E" w:rsidRPr="0033177D" w:rsidRDefault="00883C5E" w:rsidP="00DE12E5">
            <w:pPr>
              <w:pStyle w:val="Corps"/>
              <w:spacing w:before="0"/>
              <w:rPr>
                <w:rFonts w:asciiTheme="majorHAnsi" w:hAnsiTheme="majorHAnsi" w:cstheme="majorHAnsi"/>
                <w:sz w:val="20"/>
                <w:szCs w:val="20"/>
              </w:rPr>
            </w:pPr>
            <w:r w:rsidRPr="0033177D">
              <w:rPr>
                <w:rStyle w:val="Aucun"/>
                <w:rFonts w:asciiTheme="majorHAnsi" w:hAnsiTheme="majorHAnsi" w:cstheme="majorHAnsi"/>
                <w:sz w:val="20"/>
                <w:szCs w:val="20"/>
              </w:rPr>
              <w:t> </w:t>
            </w:r>
          </w:p>
        </w:tc>
        <w:tc>
          <w:tcPr>
            <w:tcW w:w="7535" w:type="dxa"/>
            <w:shd w:val="clear" w:color="auto" w:fill="FFFFFF"/>
            <w:tcMar>
              <w:top w:w="80" w:type="dxa"/>
              <w:left w:w="80" w:type="dxa"/>
              <w:bottom w:w="80" w:type="dxa"/>
              <w:right w:w="80" w:type="dxa"/>
            </w:tcMar>
            <w:vAlign w:val="center"/>
          </w:tcPr>
          <w:p w14:paraId="367A9836" w14:textId="4BB2AA0E"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b/>
                <w:bCs/>
                <w:sz w:val="20"/>
                <w:szCs w:val="20"/>
                <w:u w:val="single"/>
                <w:lang w:val="fr-FR"/>
              </w:rPr>
              <w:t>UE 7 Savoirs pluridisciplinaires MOMA</w:t>
            </w:r>
            <w:r>
              <w:rPr>
                <w:rFonts w:eastAsia="Times New Roman" w:cs="Arial"/>
                <w:b/>
                <w:bCs/>
                <w:sz w:val="20"/>
                <w:szCs w:val="20"/>
                <w:lang w:val="fr-FR"/>
              </w:rPr>
              <w:t xml:space="preserve"> (HSMCU28</w:t>
            </w:r>
            <w:proofErr w:type="gramStart"/>
            <w:r>
              <w:rPr>
                <w:rFonts w:eastAsia="Times New Roman" w:cs="Arial"/>
                <w:b/>
                <w:bCs/>
                <w:sz w:val="20"/>
                <w:szCs w:val="20"/>
                <w:lang w:val="fr-FR"/>
              </w:rPr>
              <w:t>)</w:t>
            </w:r>
            <w:r w:rsidR="00785952">
              <w:rPr>
                <w:rFonts w:eastAsia="Times New Roman" w:cs="Arial"/>
                <w:b/>
                <w:bCs/>
                <w:sz w:val="20"/>
                <w:szCs w:val="20"/>
                <w:lang w:val="fr-FR"/>
              </w:rPr>
              <w:t> </w:t>
            </w:r>
            <w:r w:rsidR="00375D81">
              <w:rPr>
                <w:rFonts w:eastAsia="Times New Roman" w:cs="Arial"/>
                <w:b/>
                <w:bCs/>
                <w:sz w:val="20"/>
                <w:szCs w:val="20"/>
                <w:lang w:val="fr-FR"/>
              </w:rPr>
              <w:t xml:space="preserve"> </w:t>
            </w:r>
            <w:r w:rsidR="00375D81" w:rsidRPr="00D2648E">
              <w:rPr>
                <w:rFonts w:asciiTheme="majorHAnsi" w:hAnsiTheme="majorHAnsi" w:cstheme="majorHAnsi"/>
                <w:b/>
                <w:bCs/>
                <w:color w:val="FF0000"/>
                <w:sz w:val="20"/>
                <w:szCs w:val="20"/>
                <w:lang w:val="fr-FR"/>
              </w:rPr>
              <w:t>F.</w:t>
            </w:r>
            <w:proofErr w:type="gramEnd"/>
            <w:r w:rsidR="00375D81" w:rsidRPr="00D2648E">
              <w:rPr>
                <w:rFonts w:asciiTheme="majorHAnsi" w:hAnsiTheme="majorHAnsi" w:cstheme="majorHAnsi"/>
                <w:b/>
                <w:bCs/>
                <w:color w:val="FF0000"/>
                <w:sz w:val="20"/>
                <w:szCs w:val="20"/>
                <w:lang w:val="fr-FR"/>
              </w:rPr>
              <w:t xml:space="preserve"> </w:t>
            </w:r>
            <w:proofErr w:type="spellStart"/>
            <w:r w:rsidR="00375D81" w:rsidRPr="00D2648E">
              <w:rPr>
                <w:rFonts w:asciiTheme="majorHAnsi" w:hAnsiTheme="majorHAnsi" w:cstheme="majorHAnsi"/>
                <w:b/>
                <w:bCs/>
                <w:color w:val="FF0000"/>
                <w:sz w:val="20"/>
                <w:szCs w:val="20"/>
                <w:lang w:val="fr-FR"/>
              </w:rPr>
              <w:t>Gillon</w:t>
            </w:r>
            <w:proofErr w:type="spellEnd"/>
          </w:p>
        </w:tc>
        <w:tc>
          <w:tcPr>
            <w:tcW w:w="999" w:type="dxa"/>
            <w:shd w:val="clear" w:color="auto" w:fill="auto"/>
            <w:tcMar>
              <w:top w:w="80" w:type="dxa"/>
              <w:left w:w="80" w:type="dxa"/>
              <w:bottom w:w="80" w:type="dxa"/>
              <w:right w:w="80" w:type="dxa"/>
            </w:tcMar>
            <w:vAlign w:val="center"/>
          </w:tcPr>
          <w:p w14:paraId="182E2BDB"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3</w:t>
            </w:r>
          </w:p>
        </w:tc>
      </w:tr>
      <w:tr w:rsidR="00883C5E" w:rsidRPr="0033177D" w14:paraId="4E3C14FA" w14:textId="77777777" w:rsidTr="00DE12E5">
        <w:trPr>
          <w:trHeight w:val="230"/>
          <w:jc w:val="center"/>
        </w:trPr>
        <w:tc>
          <w:tcPr>
            <w:tcW w:w="449" w:type="dxa"/>
            <w:vMerge/>
            <w:shd w:val="clear" w:color="auto" w:fill="D9E2F3"/>
          </w:tcPr>
          <w:p w14:paraId="66C6B73C"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516" w:type="dxa"/>
            <w:vMerge/>
            <w:shd w:val="clear" w:color="auto" w:fill="FFFFFF"/>
            <w:tcMar>
              <w:top w:w="80" w:type="dxa"/>
              <w:left w:w="80" w:type="dxa"/>
              <w:bottom w:w="80" w:type="dxa"/>
              <w:right w:w="80" w:type="dxa"/>
            </w:tcMar>
            <w:vAlign w:val="center"/>
          </w:tcPr>
          <w:p w14:paraId="7070795F" w14:textId="77777777" w:rsidR="00883C5E" w:rsidRPr="0033177D" w:rsidRDefault="00883C5E" w:rsidP="00DE12E5">
            <w:pPr>
              <w:pStyle w:val="Corps"/>
              <w:spacing w:before="0"/>
              <w:rPr>
                <w:rFonts w:asciiTheme="majorHAnsi" w:hAnsiTheme="majorHAnsi" w:cstheme="majorHAnsi"/>
                <w:sz w:val="20"/>
                <w:szCs w:val="20"/>
                <w:lang w:val="fr-FR"/>
              </w:rPr>
            </w:pPr>
          </w:p>
        </w:tc>
        <w:tc>
          <w:tcPr>
            <w:tcW w:w="7535" w:type="dxa"/>
            <w:shd w:val="clear" w:color="auto" w:fill="FFFFFF"/>
            <w:tcMar>
              <w:top w:w="80" w:type="dxa"/>
              <w:left w:w="80" w:type="dxa"/>
              <w:bottom w:w="80" w:type="dxa"/>
              <w:right w:w="80" w:type="dxa"/>
            </w:tcMar>
            <w:vAlign w:val="center"/>
          </w:tcPr>
          <w:p w14:paraId="25ED2607" w14:textId="77777777" w:rsidR="00883C5E" w:rsidRPr="0033177D" w:rsidRDefault="00883C5E" w:rsidP="00DE12E5">
            <w:pPr>
              <w:pStyle w:val="Corps"/>
              <w:spacing w:before="0"/>
              <w:rPr>
                <w:rFonts w:asciiTheme="majorHAnsi" w:hAnsiTheme="majorHAnsi" w:cstheme="majorHAnsi"/>
                <w:b/>
                <w:bCs/>
                <w:sz w:val="20"/>
                <w:szCs w:val="20"/>
                <w:u w:val="single"/>
                <w:lang w:val="fr-FR"/>
              </w:rPr>
            </w:pPr>
            <w:r w:rsidRPr="0033177D">
              <w:rPr>
                <w:rFonts w:asciiTheme="majorHAnsi" w:hAnsiTheme="majorHAnsi" w:cstheme="majorHAnsi"/>
                <w:b/>
                <w:bCs/>
                <w:sz w:val="20"/>
                <w:szCs w:val="20"/>
                <w:u w:val="single"/>
                <w:lang w:val="fr-FR"/>
              </w:rPr>
              <w:t>UE 8 Se spécialiser dans un champ disciplinaire (au choix)</w:t>
            </w:r>
          </w:p>
          <w:p w14:paraId="15D89F68"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eastAsia="Times New Roman" w:cs="Arial"/>
                <w:sz w:val="20"/>
                <w:szCs w:val="20"/>
                <w:lang w:val="fr-FR"/>
              </w:rPr>
              <w:t>-</w:t>
            </w:r>
            <w:r w:rsidRPr="0033177D">
              <w:rPr>
                <w:rFonts w:asciiTheme="majorHAnsi" w:hAnsiTheme="majorHAnsi" w:cstheme="majorHAnsi"/>
                <w:sz w:val="20"/>
                <w:szCs w:val="20"/>
                <w:lang w:val="fr-FR"/>
              </w:rPr>
              <w:t>Approche des langues (pensée linguistique, dialectologie, épigraphie)</w:t>
            </w:r>
            <w:r>
              <w:rPr>
                <w:rFonts w:asciiTheme="majorHAnsi" w:hAnsiTheme="majorHAnsi" w:cstheme="majorHAnsi"/>
                <w:sz w:val="20"/>
                <w:szCs w:val="20"/>
                <w:lang w:val="fr-FR"/>
              </w:rPr>
              <w:t xml:space="preserve"> </w:t>
            </w:r>
            <w:r w:rsidRPr="00F15A2C">
              <w:rPr>
                <w:rFonts w:asciiTheme="majorHAnsi" w:hAnsiTheme="majorHAnsi" w:cstheme="majorHAnsi"/>
                <w:b/>
                <w:bCs/>
                <w:color w:val="FF0000"/>
                <w:sz w:val="20"/>
                <w:szCs w:val="20"/>
                <w:lang w:val="fr-FR"/>
              </w:rPr>
              <w:t xml:space="preserve">M. Sartori / J. </w:t>
            </w:r>
            <w:proofErr w:type="spellStart"/>
            <w:r w:rsidRPr="00F15A2C">
              <w:rPr>
                <w:rFonts w:asciiTheme="majorHAnsi" w:hAnsiTheme="majorHAnsi" w:cstheme="majorHAnsi"/>
                <w:b/>
                <w:bCs/>
                <w:color w:val="FF0000"/>
                <w:sz w:val="20"/>
                <w:szCs w:val="20"/>
                <w:lang w:val="fr-FR"/>
              </w:rPr>
              <w:t>Guerrerro</w:t>
            </w:r>
            <w:proofErr w:type="spellEnd"/>
            <w:r>
              <w:rPr>
                <w:rFonts w:asciiTheme="majorHAnsi" w:hAnsiTheme="majorHAnsi" w:cstheme="majorHAnsi"/>
                <w:b/>
                <w:bCs/>
                <w:color w:val="FF0000"/>
                <w:sz w:val="20"/>
                <w:szCs w:val="20"/>
                <w:lang w:val="fr-FR"/>
              </w:rPr>
              <w:t xml:space="preserve"> / F. Imbert</w:t>
            </w:r>
          </w:p>
          <w:p w14:paraId="3268097C"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 xml:space="preserve">-Linguistique arabe </w:t>
            </w:r>
            <w:r w:rsidRPr="00F15A2C">
              <w:rPr>
                <w:rFonts w:asciiTheme="majorHAnsi" w:hAnsiTheme="majorHAnsi" w:cstheme="majorHAnsi"/>
                <w:b/>
                <w:bCs/>
                <w:color w:val="FF0000"/>
                <w:sz w:val="20"/>
                <w:szCs w:val="20"/>
                <w:lang w:val="fr-FR"/>
              </w:rPr>
              <w:t xml:space="preserve">M. Sartori </w:t>
            </w:r>
          </w:p>
          <w:p w14:paraId="5C40B66F" w14:textId="5D5039C1"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-Sciences politiques</w:t>
            </w:r>
            <w:r>
              <w:rPr>
                <w:rFonts w:asciiTheme="majorHAnsi" w:hAnsiTheme="majorHAnsi" w:cstheme="majorHAnsi"/>
                <w:sz w:val="20"/>
                <w:szCs w:val="20"/>
                <w:lang w:val="fr-FR"/>
              </w:rPr>
              <w:t xml:space="preserve"> (HSMCU29) </w:t>
            </w:r>
            <w:r>
              <w:rPr>
                <w:rFonts w:asciiTheme="majorHAnsi" w:hAnsiTheme="majorHAnsi" w:cstheme="majorHAnsi"/>
                <w:b/>
                <w:bCs/>
                <w:color w:val="FF0000"/>
                <w:sz w:val="20"/>
                <w:szCs w:val="20"/>
                <w:lang w:val="fr-FR"/>
              </w:rPr>
              <w:t>T. Pierret</w:t>
            </w:r>
            <w:r w:rsidR="00785952">
              <w:rPr>
                <w:rFonts w:asciiTheme="majorHAnsi" w:hAnsiTheme="majorHAnsi" w:cstheme="majorHAnsi"/>
                <w:b/>
                <w:bCs/>
                <w:color w:val="FF0000"/>
                <w:sz w:val="20"/>
                <w:szCs w:val="20"/>
                <w:lang w:val="fr-FR"/>
              </w:rPr>
              <w:t xml:space="preserve"> / M. Poirier</w:t>
            </w:r>
          </w:p>
          <w:p w14:paraId="39A398BE" w14:textId="71B57F71" w:rsidR="00883C5E" w:rsidRPr="0033177D" w:rsidRDefault="00883C5E" w:rsidP="009243E8">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 xml:space="preserve">-Approches littéraires (littérature écrite / comparée /orale et populaire) </w:t>
            </w:r>
            <w:r w:rsidR="009243E8" w:rsidRPr="00F15A2C">
              <w:rPr>
                <w:rFonts w:asciiTheme="majorHAnsi" w:hAnsiTheme="majorHAnsi" w:cstheme="majorHAnsi"/>
                <w:b/>
                <w:bCs/>
                <w:color w:val="FF0000"/>
                <w:sz w:val="20"/>
                <w:szCs w:val="20"/>
                <w:lang w:val="fr-FR"/>
              </w:rPr>
              <w:t>H</w:t>
            </w:r>
            <w:r w:rsidR="009243E8">
              <w:rPr>
                <w:rFonts w:asciiTheme="majorHAnsi" w:hAnsiTheme="majorHAnsi" w:cstheme="majorHAnsi"/>
                <w:b/>
                <w:bCs/>
                <w:color w:val="FF0000"/>
                <w:sz w:val="20"/>
                <w:szCs w:val="20"/>
                <w:lang w:val="fr-FR"/>
              </w:rPr>
              <w:t>.</w:t>
            </w:r>
            <w:r w:rsidR="009243E8" w:rsidRPr="00F15A2C">
              <w:rPr>
                <w:rFonts w:asciiTheme="majorHAnsi" w:hAnsiTheme="majorHAnsi" w:cstheme="majorHAnsi"/>
                <w:b/>
                <w:bCs/>
                <w:color w:val="FF0000"/>
                <w:sz w:val="20"/>
                <w:szCs w:val="20"/>
                <w:lang w:val="fr-FR"/>
              </w:rPr>
              <w:t xml:space="preserve"> </w:t>
            </w:r>
            <w:proofErr w:type="spellStart"/>
            <w:r w:rsidR="009243E8" w:rsidRPr="00F15A2C">
              <w:rPr>
                <w:rFonts w:asciiTheme="majorHAnsi" w:hAnsiTheme="majorHAnsi" w:cstheme="majorHAnsi"/>
                <w:b/>
                <w:bCs/>
                <w:color w:val="FF0000"/>
                <w:sz w:val="20"/>
                <w:szCs w:val="20"/>
                <w:lang w:val="fr-FR"/>
              </w:rPr>
              <w:t>Ozkan</w:t>
            </w:r>
            <w:proofErr w:type="spellEnd"/>
            <w:r w:rsidR="009243E8">
              <w:rPr>
                <w:rFonts w:asciiTheme="majorHAnsi" w:hAnsiTheme="majorHAnsi" w:cstheme="majorHAnsi"/>
                <w:b/>
                <w:bCs/>
                <w:color w:val="FF0000"/>
                <w:sz w:val="20"/>
                <w:szCs w:val="20"/>
                <w:lang w:val="fr-FR"/>
              </w:rPr>
              <w:t xml:space="preserve"> / A. Bianco</w:t>
            </w:r>
            <w:r>
              <w:rPr>
                <w:rFonts w:asciiTheme="majorHAnsi" w:hAnsiTheme="majorHAnsi" w:cstheme="majorHAnsi"/>
                <w:b/>
                <w:bCs/>
                <w:color w:val="FF0000"/>
                <w:sz w:val="20"/>
                <w:szCs w:val="20"/>
                <w:lang w:val="fr-FR"/>
              </w:rPr>
              <w:t xml:space="preserve"> </w:t>
            </w:r>
          </w:p>
          <w:p w14:paraId="54277163"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 xml:space="preserve">-Séminaire hébreu études juives </w:t>
            </w:r>
            <w:r>
              <w:rPr>
                <w:rFonts w:asciiTheme="majorHAnsi" w:hAnsiTheme="majorHAnsi" w:cstheme="majorHAnsi"/>
                <w:b/>
                <w:bCs/>
                <w:color w:val="FF0000"/>
                <w:sz w:val="20"/>
                <w:szCs w:val="20"/>
                <w:lang w:val="fr-FR"/>
              </w:rPr>
              <w:t xml:space="preserve">S. </w:t>
            </w:r>
            <w:proofErr w:type="spellStart"/>
            <w:r>
              <w:rPr>
                <w:rFonts w:asciiTheme="majorHAnsi" w:hAnsiTheme="majorHAnsi" w:cstheme="majorHAnsi"/>
                <w:b/>
                <w:bCs/>
                <w:color w:val="FF0000"/>
                <w:sz w:val="20"/>
                <w:szCs w:val="20"/>
                <w:lang w:val="fr-FR"/>
              </w:rPr>
              <w:t>Nezri</w:t>
            </w:r>
            <w:proofErr w:type="spellEnd"/>
            <w:r>
              <w:rPr>
                <w:rFonts w:asciiTheme="majorHAnsi" w:hAnsiTheme="majorHAnsi" w:cstheme="majorHAnsi"/>
                <w:b/>
                <w:bCs/>
                <w:color w:val="FF0000"/>
                <w:sz w:val="20"/>
                <w:szCs w:val="20"/>
                <w:lang w:val="fr-FR"/>
              </w:rPr>
              <w:t>-Dufour</w:t>
            </w:r>
          </w:p>
          <w:p w14:paraId="0835BDEE" w14:textId="77A9BE1E"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-Sources locales : mondes arabe, persan, ottoman</w:t>
            </w:r>
            <w:r>
              <w:rPr>
                <w:rFonts w:asciiTheme="majorHAnsi" w:hAnsiTheme="majorHAnsi" w:cstheme="majorHAnsi"/>
                <w:sz w:val="20"/>
                <w:szCs w:val="20"/>
                <w:lang w:val="fr-FR"/>
              </w:rPr>
              <w:t xml:space="preserve"> (HSMCU</w:t>
            </w:r>
            <w:r w:rsidR="00646D13">
              <w:rPr>
                <w:rFonts w:asciiTheme="majorHAnsi" w:hAnsiTheme="majorHAnsi" w:cstheme="majorHAnsi"/>
                <w:sz w:val="20"/>
                <w:szCs w:val="20"/>
                <w:lang w:val="fr-FR"/>
              </w:rPr>
              <w:t>32</w:t>
            </w:r>
            <w:r>
              <w:rPr>
                <w:rFonts w:asciiTheme="majorHAnsi" w:hAnsiTheme="majorHAnsi" w:cstheme="majorHAnsi"/>
                <w:sz w:val="20"/>
                <w:szCs w:val="20"/>
                <w:lang w:val="fr-FR"/>
              </w:rPr>
              <w:t xml:space="preserve">) </w:t>
            </w:r>
            <w:r w:rsidR="00785952">
              <w:rPr>
                <w:rFonts w:asciiTheme="majorHAnsi" w:hAnsiTheme="majorHAnsi" w:cstheme="majorHAnsi"/>
                <w:b/>
                <w:bCs/>
                <w:color w:val="FF0000"/>
                <w:sz w:val="20"/>
                <w:szCs w:val="20"/>
                <w:lang w:val="fr-FR"/>
              </w:rPr>
              <w:t xml:space="preserve">A. </w:t>
            </w:r>
            <w:proofErr w:type="spellStart"/>
            <w:r w:rsidR="00785952">
              <w:rPr>
                <w:rFonts w:asciiTheme="majorHAnsi" w:hAnsiTheme="majorHAnsi" w:cstheme="majorHAnsi"/>
                <w:b/>
                <w:bCs/>
                <w:color w:val="FF0000"/>
                <w:sz w:val="20"/>
                <w:szCs w:val="20"/>
                <w:lang w:val="fr-FR"/>
              </w:rPr>
              <w:t>Turiano</w:t>
            </w:r>
            <w:proofErr w:type="spellEnd"/>
            <w:r w:rsidR="00785952">
              <w:rPr>
                <w:rFonts w:asciiTheme="majorHAnsi" w:hAnsiTheme="majorHAnsi" w:cstheme="majorHAnsi"/>
                <w:b/>
                <w:bCs/>
                <w:color w:val="FF0000"/>
                <w:sz w:val="20"/>
                <w:szCs w:val="20"/>
                <w:lang w:val="fr-FR"/>
              </w:rPr>
              <w:t xml:space="preserve"> / L. Tua</w:t>
            </w:r>
          </w:p>
        </w:tc>
        <w:tc>
          <w:tcPr>
            <w:tcW w:w="999" w:type="dxa"/>
            <w:shd w:val="clear" w:color="auto" w:fill="auto"/>
            <w:tcMar>
              <w:top w:w="80" w:type="dxa"/>
              <w:left w:w="80" w:type="dxa"/>
              <w:bottom w:w="80" w:type="dxa"/>
              <w:right w:w="80" w:type="dxa"/>
            </w:tcMar>
            <w:vAlign w:val="center"/>
          </w:tcPr>
          <w:p w14:paraId="10C41A92"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3</w:t>
            </w:r>
          </w:p>
        </w:tc>
      </w:tr>
    </w:tbl>
    <w:p w14:paraId="71FD8EAA" w14:textId="77777777" w:rsidR="00883C5E" w:rsidRPr="0033177D" w:rsidRDefault="00883C5E" w:rsidP="00883C5E">
      <w:pPr>
        <w:rPr>
          <w:sz w:val="20"/>
          <w:szCs w:val="20"/>
        </w:rPr>
      </w:pPr>
    </w:p>
    <w:p w14:paraId="2756F36A" w14:textId="77777777" w:rsidR="00883C5E" w:rsidRPr="0033177D" w:rsidRDefault="00883C5E" w:rsidP="00883C5E">
      <w:pPr>
        <w:rPr>
          <w:sz w:val="20"/>
          <w:szCs w:val="20"/>
        </w:rPr>
      </w:pPr>
    </w:p>
    <w:tbl>
      <w:tblPr>
        <w:tblpPr w:leftFromText="141" w:rightFromText="141" w:vertAnchor="text" w:tblpXSpec="center" w:tblpY="1"/>
        <w:tblOverlap w:val="never"/>
        <w:tblW w:w="9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0DDEF"/>
        <w:tblLayout w:type="fixed"/>
        <w:tblCellMar>
          <w:left w:w="0" w:type="dxa"/>
          <w:right w:w="0" w:type="dxa"/>
        </w:tblCellMar>
        <w:tblLook w:val="04A0" w:firstRow="1" w:lastRow="0" w:firstColumn="1" w:lastColumn="0" w:noHBand="0" w:noVBand="1"/>
      </w:tblPr>
      <w:tblGrid>
        <w:gridCol w:w="449"/>
        <w:gridCol w:w="516"/>
        <w:gridCol w:w="7535"/>
        <w:gridCol w:w="999"/>
      </w:tblGrid>
      <w:tr w:rsidR="00883C5E" w:rsidRPr="0033177D" w14:paraId="7233C8F2" w14:textId="77777777" w:rsidTr="00DE12E5">
        <w:trPr>
          <w:trHeight w:val="318"/>
          <w:jc w:val="center"/>
        </w:trPr>
        <w:tc>
          <w:tcPr>
            <w:tcW w:w="449" w:type="dxa"/>
            <w:vMerge w:val="restart"/>
            <w:shd w:val="clear" w:color="auto" w:fill="D9E2F3"/>
            <w:tcMar>
              <w:top w:w="80" w:type="dxa"/>
              <w:left w:w="80" w:type="dxa"/>
              <w:bottom w:w="80" w:type="dxa"/>
              <w:right w:w="80" w:type="dxa"/>
            </w:tcMar>
            <w:textDirection w:val="btLr"/>
            <w:vAlign w:val="center"/>
          </w:tcPr>
          <w:p w14:paraId="4DC4F350" w14:textId="77777777" w:rsidR="00883C5E" w:rsidRPr="0033177D" w:rsidRDefault="00883C5E" w:rsidP="00DE12E5">
            <w:pPr>
              <w:pStyle w:val="Corps"/>
              <w:spacing w:before="0"/>
              <w:ind w:left="113" w:right="113"/>
              <w:jc w:val="center"/>
              <w:rPr>
                <w:rFonts w:asciiTheme="majorHAnsi" w:hAnsiTheme="majorHAnsi" w:cstheme="majorHAnsi"/>
                <w:color w:val="auto"/>
                <w:sz w:val="20"/>
                <w:szCs w:val="20"/>
              </w:rPr>
            </w:pPr>
            <w:r w:rsidRPr="0033177D">
              <w:rPr>
                <w:rStyle w:val="Aucun"/>
                <w:rFonts w:asciiTheme="majorHAnsi" w:hAnsiTheme="majorHAnsi" w:cstheme="majorHAnsi"/>
                <w:b/>
                <w:bCs/>
                <w:color w:val="auto"/>
                <w:sz w:val="20"/>
                <w:szCs w:val="20"/>
                <w:u w:color="FFFFFF"/>
              </w:rPr>
              <w:t>SEMESTRE 2</w:t>
            </w:r>
          </w:p>
        </w:tc>
        <w:tc>
          <w:tcPr>
            <w:tcW w:w="8051" w:type="dxa"/>
            <w:gridSpan w:val="2"/>
            <w:shd w:val="clear" w:color="auto" w:fill="D9D9D9"/>
            <w:tcMar>
              <w:top w:w="80" w:type="dxa"/>
              <w:left w:w="80" w:type="dxa"/>
              <w:bottom w:w="80" w:type="dxa"/>
              <w:right w:w="80" w:type="dxa"/>
            </w:tcMar>
            <w:vAlign w:val="center"/>
          </w:tcPr>
          <w:p w14:paraId="17B71AAF" w14:textId="77777777" w:rsidR="00883C5E" w:rsidRPr="0033177D" w:rsidRDefault="00883C5E" w:rsidP="00DE12E5">
            <w:pPr>
              <w:pStyle w:val="Corps"/>
              <w:pBdr>
                <w:top w:val="none" w:sz="0" w:space="0" w:color="auto"/>
                <w:left w:val="none" w:sz="0" w:space="0" w:color="auto"/>
                <w:bottom w:val="none" w:sz="0" w:space="0" w:color="auto"/>
                <w:right w:val="none" w:sz="0" w:space="0" w:color="auto"/>
                <w:between w:val="none" w:sz="0" w:space="0" w:color="auto"/>
                <w:bar w:val="none" w:sz="0" w:color="auto"/>
              </w:pBdr>
              <w:spacing w:before="0"/>
              <w:rPr>
                <w:rFonts w:eastAsia="Times New Roman" w:cs="Arial"/>
                <w:b/>
                <w:bCs/>
                <w:color w:val="7030A0"/>
                <w:sz w:val="20"/>
                <w:szCs w:val="20"/>
                <w:lang w:val="fr-FR"/>
              </w:rPr>
            </w:pPr>
            <w:r w:rsidRPr="0033177D">
              <w:rPr>
                <w:rFonts w:asciiTheme="majorHAnsi" w:hAnsiTheme="majorHAnsi" w:cstheme="majorHAnsi"/>
                <w:b/>
                <w:bCs/>
                <w:sz w:val="20"/>
                <w:szCs w:val="20"/>
                <w:u w:val="single"/>
                <w:lang w:val="fr-FR"/>
              </w:rPr>
              <w:t>BCC D .1 Construire, mobiliser et critiquer les savoirs</w:t>
            </w:r>
          </w:p>
        </w:tc>
        <w:tc>
          <w:tcPr>
            <w:tcW w:w="999" w:type="dxa"/>
            <w:shd w:val="clear" w:color="auto" w:fill="D9D9D9"/>
            <w:tcMar>
              <w:top w:w="80" w:type="dxa"/>
              <w:left w:w="80" w:type="dxa"/>
              <w:bottom w:w="80" w:type="dxa"/>
              <w:right w:w="80" w:type="dxa"/>
            </w:tcMar>
            <w:vAlign w:val="center"/>
          </w:tcPr>
          <w:p w14:paraId="66875E26" w14:textId="77777777" w:rsidR="00883C5E" w:rsidRPr="0033177D" w:rsidRDefault="00883C5E" w:rsidP="00DE12E5">
            <w:pPr>
              <w:pStyle w:val="Corps"/>
              <w:spacing w:before="0"/>
              <w:rPr>
                <w:rFonts w:asciiTheme="majorHAnsi" w:hAnsiTheme="majorHAnsi" w:cstheme="majorHAnsi"/>
                <w:b/>
                <w:sz w:val="20"/>
                <w:szCs w:val="20"/>
              </w:rPr>
            </w:pPr>
            <w:r w:rsidRPr="0033177D">
              <w:rPr>
                <w:rStyle w:val="Aucun"/>
                <w:rFonts w:asciiTheme="majorHAnsi" w:hAnsiTheme="majorHAnsi" w:cstheme="majorHAnsi"/>
                <w:b/>
                <w:bCs/>
                <w:sz w:val="20"/>
                <w:szCs w:val="20"/>
              </w:rPr>
              <w:t>ECTS</w:t>
            </w:r>
          </w:p>
        </w:tc>
      </w:tr>
      <w:tr w:rsidR="00883C5E" w:rsidRPr="0033177D" w14:paraId="26C4B8C4" w14:textId="77777777" w:rsidTr="00DE12E5">
        <w:trPr>
          <w:trHeight w:val="230"/>
          <w:jc w:val="center"/>
        </w:trPr>
        <w:tc>
          <w:tcPr>
            <w:tcW w:w="449" w:type="dxa"/>
            <w:vMerge/>
            <w:shd w:val="clear" w:color="auto" w:fill="D9E2F3"/>
          </w:tcPr>
          <w:p w14:paraId="47B0D065"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lang w:val="en-US"/>
              </w:rPr>
            </w:pPr>
          </w:p>
        </w:tc>
        <w:tc>
          <w:tcPr>
            <w:tcW w:w="516" w:type="dxa"/>
            <w:vMerge w:val="restart"/>
            <w:shd w:val="clear" w:color="auto" w:fill="auto"/>
            <w:tcMar>
              <w:top w:w="80" w:type="dxa"/>
              <w:left w:w="80" w:type="dxa"/>
              <w:bottom w:w="80" w:type="dxa"/>
              <w:right w:w="80" w:type="dxa"/>
            </w:tcMar>
            <w:vAlign w:val="center"/>
          </w:tcPr>
          <w:p w14:paraId="65377C7E" w14:textId="77777777" w:rsidR="00883C5E" w:rsidRPr="0033177D" w:rsidRDefault="00883C5E" w:rsidP="00DE12E5">
            <w:pPr>
              <w:pStyle w:val="Corps"/>
              <w:spacing w:before="0"/>
              <w:jc w:val="center"/>
              <w:rPr>
                <w:rFonts w:asciiTheme="majorHAnsi" w:hAnsiTheme="majorHAnsi" w:cstheme="majorHAnsi"/>
                <w:sz w:val="20"/>
                <w:szCs w:val="20"/>
              </w:rPr>
            </w:pPr>
            <w:r w:rsidRPr="0033177D">
              <w:rPr>
                <w:rStyle w:val="Aucun"/>
                <w:rFonts w:asciiTheme="majorHAnsi" w:hAnsiTheme="majorHAnsi" w:cstheme="majorHAnsi"/>
                <w:sz w:val="20"/>
                <w:szCs w:val="20"/>
              </w:rPr>
              <w:t> </w:t>
            </w:r>
          </w:p>
          <w:p w14:paraId="1CAFEAC2" w14:textId="77777777" w:rsidR="00883C5E" w:rsidRPr="0033177D" w:rsidRDefault="00883C5E" w:rsidP="00DE12E5">
            <w:pPr>
              <w:pStyle w:val="Corps"/>
              <w:spacing w:before="0"/>
              <w:rPr>
                <w:rFonts w:asciiTheme="majorHAnsi" w:hAnsiTheme="majorHAnsi" w:cstheme="majorHAnsi"/>
                <w:sz w:val="20"/>
                <w:szCs w:val="20"/>
              </w:rPr>
            </w:pPr>
            <w:r w:rsidRPr="0033177D">
              <w:rPr>
                <w:rStyle w:val="Aucun"/>
                <w:rFonts w:asciiTheme="majorHAnsi" w:hAnsiTheme="majorHAnsi" w:cstheme="majorHAnsi"/>
                <w:sz w:val="20"/>
                <w:szCs w:val="20"/>
              </w:rPr>
              <w:t> </w:t>
            </w:r>
          </w:p>
        </w:tc>
        <w:tc>
          <w:tcPr>
            <w:tcW w:w="7535" w:type="dxa"/>
            <w:shd w:val="clear" w:color="auto" w:fill="auto"/>
            <w:tcMar>
              <w:top w:w="80" w:type="dxa"/>
              <w:left w:w="80" w:type="dxa"/>
              <w:bottom w:w="80" w:type="dxa"/>
              <w:right w:w="80" w:type="dxa"/>
            </w:tcMar>
            <w:vAlign w:val="center"/>
          </w:tcPr>
          <w:p w14:paraId="23CDC70E"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b/>
                <w:bCs/>
                <w:sz w:val="20"/>
                <w:szCs w:val="20"/>
                <w:u w:val="single"/>
                <w:lang w:val="fr-FR"/>
              </w:rPr>
              <w:t>UE 9 Stage</w:t>
            </w:r>
            <w:r>
              <w:rPr>
                <w:rFonts w:asciiTheme="majorHAnsi" w:hAnsiTheme="majorHAnsi" w:cstheme="majorHAnsi"/>
                <w:b/>
                <w:bCs/>
                <w:sz w:val="20"/>
                <w:szCs w:val="20"/>
                <w:u w:val="single"/>
                <w:lang w:val="fr-FR"/>
              </w:rPr>
              <w:t xml:space="preserve"> HSMDU24</w:t>
            </w:r>
          </w:p>
        </w:tc>
        <w:tc>
          <w:tcPr>
            <w:tcW w:w="999" w:type="dxa"/>
            <w:shd w:val="clear" w:color="auto" w:fill="auto"/>
            <w:tcMar>
              <w:top w:w="80" w:type="dxa"/>
              <w:left w:w="80" w:type="dxa"/>
              <w:bottom w:w="80" w:type="dxa"/>
              <w:right w:w="80" w:type="dxa"/>
            </w:tcMar>
            <w:vAlign w:val="center"/>
          </w:tcPr>
          <w:p w14:paraId="285A2EDE"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6</w:t>
            </w:r>
          </w:p>
        </w:tc>
      </w:tr>
      <w:tr w:rsidR="00883C5E" w:rsidRPr="0033177D" w14:paraId="53C9C558" w14:textId="77777777" w:rsidTr="00DE12E5">
        <w:trPr>
          <w:trHeight w:val="230"/>
          <w:jc w:val="center"/>
        </w:trPr>
        <w:tc>
          <w:tcPr>
            <w:tcW w:w="449" w:type="dxa"/>
            <w:vMerge/>
            <w:shd w:val="clear" w:color="auto" w:fill="D9E2F3"/>
          </w:tcPr>
          <w:p w14:paraId="63F100EE"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516" w:type="dxa"/>
            <w:vMerge/>
            <w:shd w:val="clear" w:color="auto" w:fill="auto"/>
          </w:tcPr>
          <w:p w14:paraId="2FBDA079" w14:textId="77777777" w:rsidR="00883C5E" w:rsidRPr="0033177D" w:rsidRDefault="00883C5E" w:rsidP="00DE12E5">
            <w:pPr>
              <w:pStyle w:val="Corps"/>
              <w:spacing w:before="0"/>
              <w:rPr>
                <w:rFonts w:asciiTheme="majorHAnsi" w:hAnsiTheme="majorHAnsi" w:cstheme="majorHAnsi"/>
                <w:sz w:val="20"/>
                <w:szCs w:val="20"/>
              </w:rPr>
            </w:pPr>
          </w:p>
        </w:tc>
        <w:tc>
          <w:tcPr>
            <w:tcW w:w="7535" w:type="dxa"/>
            <w:shd w:val="clear" w:color="auto" w:fill="auto"/>
            <w:tcMar>
              <w:top w:w="80" w:type="dxa"/>
              <w:left w:w="80" w:type="dxa"/>
              <w:bottom w:w="80" w:type="dxa"/>
              <w:right w:w="80" w:type="dxa"/>
            </w:tcMar>
            <w:vAlign w:val="center"/>
          </w:tcPr>
          <w:p w14:paraId="18C21F05"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b/>
                <w:bCs/>
                <w:sz w:val="20"/>
                <w:szCs w:val="20"/>
                <w:u w:val="single"/>
                <w:lang w:val="fr-FR"/>
              </w:rPr>
              <w:t>UE 10 Mémoire</w:t>
            </w:r>
            <w:r>
              <w:rPr>
                <w:rFonts w:asciiTheme="majorHAnsi" w:hAnsiTheme="majorHAnsi" w:cstheme="majorHAnsi"/>
                <w:b/>
                <w:bCs/>
                <w:sz w:val="20"/>
                <w:szCs w:val="20"/>
                <w:u w:val="single"/>
                <w:lang w:val="fr-FR"/>
              </w:rPr>
              <w:t xml:space="preserve"> HSMDU25</w:t>
            </w:r>
          </w:p>
        </w:tc>
        <w:tc>
          <w:tcPr>
            <w:tcW w:w="999" w:type="dxa"/>
            <w:shd w:val="clear" w:color="auto" w:fill="auto"/>
            <w:tcMar>
              <w:top w:w="80" w:type="dxa"/>
              <w:left w:w="80" w:type="dxa"/>
              <w:bottom w:w="80" w:type="dxa"/>
              <w:right w:w="80" w:type="dxa"/>
            </w:tcMar>
            <w:vAlign w:val="center"/>
          </w:tcPr>
          <w:p w14:paraId="6A2CCD38"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12</w:t>
            </w:r>
          </w:p>
        </w:tc>
      </w:tr>
      <w:tr w:rsidR="00883C5E" w:rsidRPr="0033177D" w14:paraId="761274D5" w14:textId="77777777" w:rsidTr="00DE12E5">
        <w:trPr>
          <w:trHeight w:val="230"/>
          <w:jc w:val="center"/>
        </w:trPr>
        <w:tc>
          <w:tcPr>
            <w:tcW w:w="449" w:type="dxa"/>
            <w:vMerge/>
            <w:shd w:val="clear" w:color="auto" w:fill="D9E2F3"/>
          </w:tcPr>
          <w:p w14:paraId="7EA49F4D"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rPr>
            </w:pPr>
          </w:p>
        </w:tc>
        <w:tc>
          <w:tcPr>
            <w:tcW w:w="516" w:type="dxa"/>
            <w:vMerge/>
            <w:shd w:val="clear" w:color="auto" w:fill="auto"/>
          </w:tcPr>
          <w:p w14:paraId="0C80411D" w14:textId="77777777" w:rsidR="00883C5E" w:rsidRPr="0033177D" w:rsidRDefault="00883C5E" w:rsidP="00DE12E5">
            <w:pPr>
              <w:pStyle w:val="Corps"/>
              <w:spacing w:before="0"/>
              <w:rPr>
                <w:rFonts w:asciiTheme="majorHAnsi" w:hAnsiTheme="majorHAnsi" w:cstheme="majorHAnsi"/>
                <w:sz w:val="20"/>
                <w:szCs w:val="20"/>
              </w:rPr>
            </w:pPr>
          </w:p>
        </w:tc>
        <w:tc>
          <w:tcPr>
            <w:tcW w:w="7535" w:type="dxa"/>
            <w:shd w:val="clear" w:color="auto" w:fill="auto"/>
            <w:tcMar>
              <w:top w:w="80" w:type="dxa"/>
              <w:left w:w="80" w:type="dxa"/>
              <w:bottom w:w="80" w:type="dxa"/>
              <w:right w:w="80" w:type="dxa"/>
            </w:tcMar>
            <w:vAlign w:val="center"/>
          </w:tcPr>
          <w:p w14:paraId="2F4EBDD8"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b/>
                <w:bCs/>
                <w:sz w:val="20"/>
                <w:szCs w:val="20"/>
                <w:u w:val="single"/>
                <w:lang w:val="fr-FR"/>
              </w:rPr>
              <w:t>UE 11 Activité de recherche dans le cadre d'un laboratoire ou mobilité</w:t>
            </w:r>
            <w:r>
              <w:rPr>
                <w:rFonts w:asciiTheme="majorHAnsi" w:hAnsiTheme="majorHAnsi" w:cstheme="majorHAnsi"/>
                <w:b/>
                <w:bCs/>
                <w:sz w:val="20"/>
                <w:szCs w:val="20"/>
                <w:u w:val="single"/>
                <w:lang w:val="fr-FR"/>
              </w:rPr>
              <w:t xml:space="preserve"> HSMDU26</w:t>
            </w:r>
          </w:p>
        </w:tc>
        <w:tc>
          <w:tcPr>
            <w:tcW w:w="999" w:type="dxa"/>
            <w:shd w:val="clear" w:color="auto" w:fill="auto"/>
            <w:tcMar>
              <w:top w:w="80" w:type="dxa"/>
              <w:left w:w="80" w:type="dxa"/>
              <w:bottom w:w="80" w:type="dxa"/>
              <w:right w:w="80" w:type="dxa"/>
            </w:tcMar>
            <w:vAlign w:val="center"/>
          </w:tcPr>
          <w:p w14:paraId="7AD5C5CE"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6</w:t>
            </w:r>
          </w:p>
        </w:tc>
      </w:tr>
      <w:tr w:rsidR="00883C5E" w:rsidRPr="0033177D" w14:paraId="0AFEFEDA" w14:textId="77777777" w:rsidTr="00DE12E5">
        <w:trPr>
          <w:trHeight w:val="526"/>
          <w:jc w:val="center"/>
        </w:trPr>
        <w:tc>
          <w:tcPr>
            <w:tcW w:w="449" w:type="dxa"/>
            <w:vMerge/>
            <w:shd w:val="clear" w:color="auto" w:fill="D9E2F3"/>
          </w:tcPr>
          <w:p w14:paraId="3D18F91A" w14:textId="77777777" w:rsidR="00883C5E" w:rsidRPr="0033177D" w:rsidRDefault="00883C5E" w:rsidP="00DE12E5">
            <w:pPr>
              <w:pBdr>
                <w:top w:val="nil"/>
                <w:left w:val="nil"/>
                <w:bottom w:val="nil"/>
                <w:right w:val="nil"/>
                <w:between w:val="nil"/>
                <w:bar w:val="nil"/>
              </w:pBdr>
              <w:rPr>
                <w:rFonts w:asciiTheme="majorHAnsi" w:eastAsia="Arial Unicode MS" w:hAnsiTheme="majorHAnsi" w:cstheme="majorHAnsi"/>
                <w:sz w:val="20"/>
                <w:szCs w:val="20"/>
                <w:bdr w:val="nil"/>
                <w:lang w:val="en-US"/>
              </w:rPr>
            </w:pPr>
          </w:p>
        </w:tc>
        <w:tc>
          <w:tcPr>
            <w:tcW w:w="516" w:type="dxa"/>
            <w:vMerge/>
            <w:shd w:val="clear" w:color="auto" w:fill="FFFFFF"/>
            <w:tcMar>
              <w:top w:w="80" w:type="dxa"/>
              <w:left w:w="80" w:type="dxa"/>
              <w:bottom w:w="80" w:type="dxa"/>
              <w:right w:w="80" w:type="dxa"/>
            </w:tcMar>
            <w:vAlign w:val="center"/>
          </w:tcPr>
          <w:p w14:paraId="02193FAD" w14:textId="77777777" w:rsidR="00883C5E" w:rsidRPr="0033177D" w:rsidRDefault="00883C5E" w:rsidP="00DE12E5">
            <w:pPr>
              <w:pStyle w:val="Corps"/>
              <w:spacing w:before="0"/>
              <w:rPr>
                <w:rFonts w:asciiTheme="majorHAnsi" w:hAnsiTheme="majorHAnsi" w:cstheme="majorHAnsi"/>
                <w:sz w:val="20"/>
                <w:szCs w:val="20"/>
              </w:rPr>
            </w:pPr>
          </w:p>
        </w:tc>
        <w:tc>
          <w:tcPr>
            <w:tcW w:w="7535" w:type="dxa"/>
            <w:shd w:val="clear" w:color="auto" w:fill="FFFFFF"/>
            <w:tcMar>
              <w:top w:w="80" w:type="dxa"/>
              <w:left w:w="80" w:type="dxa"/>
              <w:bottom w:w="80" w:type="dxa"/>
              <w:right w:w="80" w:type="dxa"/>
            </w:tcMar>
            <w:vAlign w:val="center"/>
          </w:tcPr>
          <w:p w14:paraId="1DAC9289" w14:textId="77777777" w:rsidR="00883C5E" w:rsidRPr="0033177D" w:rsidRDefault="00883C5E" w:rsidP="00DE12E5">
            <w:pPr>
              <w:rPr>
                <w:rFonts w:ascii="Arial" w:hAnsi="Arial" w:cs="Arial"/>
                <w:b/>
                <w:bCs/>
                <w:sz w:val="20"/>
                <w:szCs w:val="20"/>
                <w:highlight w:val="cyan"/>
              </w:rPr>
            </w:pPr>
            <w:r w:rsidRPr="0033177D">
              <w:rPr>
                <w:rFonts w:asciiTheme="majorHAnsi" w:hAnsiTheme="majorHAnsi" w:cstheme="majorHAnsi"/>
                <w:b/>
                <w:bCs/>
                <w:sz w:val="20"/>
                <w:szCs w:val="20"/>
                <w:u w:val="single"/>
              </w:rPr>
              <w:t xml:space="preserve">UE </w:t>
            </w:r>
            <w:r w:rsidRPr="0033177D">
              <w:rPr>
                <w:rFonts w:asciiTheme="majorHAnsi" w:eastAsia="Arial Unicode MS" w:hAnsiTheme="majorHAnsi" w:cstheme="majorHAnsi"/>
                <w:b/>
                <w:bCs/>
                <w:color w:val="000000"/>
                <w:sz w:val="20"/>
                <w:szCs w:val="20"/>
                <w:u w:val="single" w:color="000000"/>
                <w:bdr w:val="nil"/>
              </w:rPr>
              <w:t>12 Soutenance</w:t>
            </w:r>
            <w:r>
              <w:rPr>
                <w:rFonts w:asciiTheme="majorHAnsi" w:eastAsia="Arial Unicode MS" w:hAnsiTheme="majorHAnsi" w:cstheme="majorHAnsi"/>
                <w:b/>
                <w:bCs/>
                <w:color w:val="000000"/>
                <w:sz w:val="20"/>
                <w:szCs w:val="20"/>
                <w:u w:val="single" w:color="000000"/>
                <w:bdr w:val="nil"/>
              </w:rPr>
              <w:t xml:space="preserve"> HSMDU27</w:t>
            </w:r>
          </w:p>
        </w:tc>
        <w:tc>
          <w:tcPr>
            <w:tcW w:w="999" w:type="dxa"/>
            <w:shd w:val="clear" w:color="auto" w:fill="auto"/>
            <w:tcMar>
              <w:top w:w="80" w:type="dxa"/>
              <w:left w:w="80" w:type="dxa"/>
              <w:bottom w:w="80" w:type="dxa"/>
              <w:right w:w="80" w:type="dxa"/>
            </w:tcMar>
            <w:vAlign w:val="center"/>
          </w:tcPr>
          <w:p w14:paraId="007E5E94" w14:textId="77777777" w:rsidR="00883C5E" w:rsidRPr="0033177D" w:rsidRDefault="00883C5E" w:rsidP="00DE12E5">
            <w:pPr>
              <w:pStyle w:val="Corps"/>
              <w:spacing w:before="0"/>
              <w:rPr>
                <w:rFonts w:asciiTheme="majorHAnsi" w:hAnsiTheme="majorHAnsi" w:cstheme="majorHAnsi"/>
                <w:sz w:val="20"/>
                <w:szCs w:val="20"/>
                <w:lang w:val="fr-FR"/>
              </w:rPr>
            </w:pPr>
            <w:r w:rsidRPr="0033177D">
              <w:rPr>
                <w:rFonts w:asciiTheme="majorHAnsi" w:hAnsiTheme="majorHAnsi" w:cstheme="majorHAnsi"/>
                <w:sz w:val="20"/>
                <w:szCs w:val="20"/>
                <w:lang w:val="fr-FR"/>
              </w:rPr>
              <w:t>6</w:t>
            </w:r>
          </w:p>
        </w:tc>
      </w:tr>
    </w:tbl>
    <w:p w14:paraId="091150D3" w14:textId="36F0CBA6" w:rsidR="00206C79" w:rsidRDefault="00206C79">
      <w:pPr>
        <w:spacing w:after="160" w:line="259" w:lineRule="auto"/>
        <w:rPr>
          <w:color w:val="000000"/>
          <w:u w:val="single"/>
        </w:rPr>
      </w:pPr>
      <w:r>
        <w:rPr>
          <w:color w:val="000000"/>
          <w:u w:val="single"/>
        </w:rPr>
        <w:br w:type="page"/>
      </w:r>
    </w:p>
    <w:p w14:paraId="65E6524C" w14:textId="08624CC3" w:rsidR="00EB7FF0" w:rsidRPr="00284C5A" w:rsidRDefault="00284C5A" w:rsidP="00284C5A">
      <w:pPr>
        <w:pStyle w:val="Titre1"/>
        <w:jc w:val="both"/>
        <w:rPr>
          <w:rFonts w:ascii="Times New Roman" w:hAnsi="Times New Roman" w:cs="Times New Roman"/>
          <w:b/>
          <w:bCs/>
          <w:sz w:val="24"/>
          <w:szCs w:val="24"/>
        </w:rPr>
      </w:pPr>
      <w:bookmarkStart w:id="26" w:name="_Toc201306022"/>
      <w:r>
        <w:rPr>
          <w:rFonts w:ascii="Times New Roman" w:hAnsi="Times New Roman" w:cs="Times New Roman"/>
          <w:b/>
          <w:bCs/>
          <w:sz w:val="24"/>
          <w:szCs w:val="24"/>
        </w:rPr>
        <w:lastRenderedPageBreak/>
        <w:t>Descriptif des</w:t>
      </w:r>
      <w:r w:rsidR="00EB7FF0" w:rsidRPr="00284C5A">
        <w:rPr>
          <w:rFonts w:ascii="Times New Roman" w:hAnsi="Times New Roman" w:cs="Times New Roman"/>
          <w:b/>
          <w:bCs/>
          <w:sz w:val="24"/>
          <w:szCs w:val="24"/>
        </w:rPr>
        <w:t xml:space="preserve"> cours Moyen Orient Maghreb 202</w:t>
      </w:r>
      <w:r w:rsidR="004C643B">
        <w:rPr>
          <w:rFonts w:ascii="Times New Roman" w:hAnsi="Times New Roman" w:cs="Times New Roman"/>
          <w:b/>
          <w:bCs/>
          <w:sz w:val="24"/>
          <w:szCs w:val="24"/>
        </w:rPr>
        <w:t>5</w:t>
      </w:r>
      <w:r w:rsidR="00EB7FF0" w:rsidRPr="00284C5A">
        <w:rPr>
          <w:rFonts w:ascii="Times New Roman" w:hAnsi="Times New Roman" w:cs="Times New Roman"/>
          <w:b/>
          <w:bCs/>
          <w:sz w:val="24"/>
          <w:szCs w:val="24"/>
        </w:rPr>
        <w:t>-2</w:t>
      </w:r>
      <w:r w:rsidR="004C643B">
        <w:rPr>
          <w:rFonts w:ascii="Times New Roman" w:hAnsi="Times New Roman" w:cs="Times New Roman"/>
          <w:b/>
          <w:bCs/>
          <w:sz w:val="24"/>
          <w:szCs w:val="24"/>
        </w:rPr>
        <w:t>6</w:t>
      </w:r>
      <w:bookmarkEnd w:id="26"/>
    </w:p>
    <w:p w14:paraId="0F0897FC" w14:textId="45EF8BB2" w:rsidR="00EB7FF0" w:rsidRPr="00DE0D73" w:rsidRDefault="0049189B" w:rsidP="00284C5A">
      <w:pPr>
        <w:jc w:val="both"/>
        <w:rPr>
          <w:color w:val="000000"/>
          <w:sz w:val="22"/>
          <w:szCs w:val="22"/>
        </w:rPr>
      </w:pPr>
      <w:r w:rsidRPr="00284C5A">
        <w:rPr>
          <w:b/>
          <w:bCs/>
          <w:sz w:val="22"/>
          <w:szCs w:val="22"/>
        </w:rPr>
        <w:t>HSTAU10</w:t>
      </w:r>
      <w:r>
        <w:rPr>
          <w:b/>
          <w:bCs/>
          <w:sz w:val="22"/>
          <w:szCs w:val="22"/>
        </w:rPr>
        <w:t xml:space="preserve"> : </w:t>
      </w:r>
      <w:r w:rsidR="00EB7FF0" w:rsidRPr="00284C5A">
        <w:rPr>
          <w:b/>
          <w:bCs/>
          <w:sz w:val="22"/>
          <w:szCs w:val="22"/>
        </w:rPr>
        <w:t>Mener un projet scientifique 1</w:t>
      </w:r>
      <w:r w:rsidR="00EB7FF0" w:rsidRPr="00284C5A">
        <w:rPr>
          <w:rStyle w:val="apple-converted-space"/>
          <w:b/>
          <w:bCs/>
          <w:sz w:val="22"/>
          <w:szCs w:val="22"/>
        </w:rPr>
        <w:t xml:space="preserve"> </w:t>
      </w:r>
    </w:p>
    <w:p w14:paraId="3F633D97" w14:textId="27BBD04B" w:rsidR="00EB7FF0" w:rsidRPr="00284C5A" w:rsidRDefault="00284C5A" w:rsidP="00284C5A">
      <w:pPr>
        <w:jc w:val="both"/>
        <w:rPr>
          <w:color w:val="000000"/>
          <w:sz w:val="22"/>
          <w:szCs w:val="22"/>
        </w:rPr>
      </w:pPr>
      <w:r w:rsidRPr="00284C5A">
        <w:rPr>
          <w:color w:val="000000"/>
          <w:sz w:val="22"/>
          <w:szCs w:val="22"/>
        </w:rPr>
        <w:t>Ce cours obligatoire du Master 1 Moyen-Orient &amp; Maghreb est structuré en deux volets. Il s’agit d’une part d’aider les étudiants à se construire une culture scientifique en études arabes, islamiques, moyen-orientales et maghrébines. D’autre part, le cours fournit les outils méthodologiques nécessaires à la production d’un mémoire de recherche. L’UE intègre des notions théoriques et des exercices pratiques pour développer les compétences organisationnelles, réflexives et communicationnelles des étudiants. Dans cette optique, on s’entraînera à la recherche documentaire, à la lecture de textes scientifiques couvrant un éventail de disciplines (histoire, islamologie, linguistique, littérature, sciences sociales) et à l’analyse critique de ces textes ; on se familiarisera avec les normes techniques de l’écriture académique et on travaillera à la présentation orale et écrite de sa recherche personnelle.</w:t>
      </w:r>
    </w:p>
    <w:p w14:paraId="22B1C6DD" w14:textId="77777777" w:rsidR="00284C5A" w:rsidRPr="00284C5A" w:rsidRDefault="00284C5A" w:rsidP="00284C5A">
      <w:pPr>
        <w:jc w:val="both"/>
        <w:rPr>
          <w:sz w:val="22"/>
          <w:szCs w:val="22"/>
        </w:rPr>
      </w:pPr>
    </w:p>
    <w:p w14:paraId="6CDCDA6E" w14:textId="11CEFCD1" w:rsidR="00D624AB" w:rsidRDefault="00D624AB" w:rsidP="00274B04">
      <w:pPr>
        <w:pStyle w:val="NormalWeb"/>
        <w:spacing w:before="0" w:beforeAutospacing="0" w:after="0" w:afterAutospacing="0"/>
        <w:rPr>
          <w:rFonts w:ascii="ArialMT" w:hAnsi="ArialMT"/>
          <w:sz w:val="22"/>
          <w:szCs w:val="22"/>
        </w:rPr>
      </w:pPr>
      <w:r w:rsidRPr="00D624AB">
        <w:rPr>
          <w:b/>
          <w:bCs/>
          <w:sz w:val="22"/>
          <w:szCs w:val="22"/>
        </w:rPr>
        <w:t>HLM3U45</w:t>
      </w:r>
      <w:r>
        <w:rPr>
          <w:b/>
          <w:bCs/>
          <w:sz w:val="22"/>
          <w:szCs w:val="22"/>
        </w:rPr>
        <w:t xml:space="preserve"> : </w:t>
      </w:r>
      <w:r w:rsidRPr="00D624AB">
        <w:rPr>
          <w:b/>
          <w:bCs/>
          <w:sz w:val="22"/>
          <w:szCs w:val="22"/>
        </w:rPr>
        <w:t xml:space="preserve">Mondes berbères 1 sociétés et histoire ancienne </w:t>
      </w:r>
    </w:p>
    <w:p w14:paraId="590ECBF6" w14:textId="304813BF" w:rsidR="00D624AB" w:rsidRDefault="00D624AB" w:rsidP="00D624AB">
      <w:pPr>
        <w:jc w:val="both"/>
        <w:rPr>
          <w:color w:val="000000"/>
          <w:sz w:val="22"/>
          <w:szCs w:val="22"/>
        </w:rPr>
      </w:pPr>
      <w:r w:rsidRPr="00D624AB">
        <w:rPr>
          <w:color w:val="000000"/>
          <w:sz w:val="22"/>
          <w:szCs w:val="22"/>
        </w:rPr>
        <w:t xml:space="preserve">Ce cours propose une initiation aux grandes </w:t>
      </w:r>
      <w:r w:rsidR="00716BD7" w:rsidRPr="00D624AB">
        <w:rPr>
          <w:color w:val="000000"/>
          <w:sz w:val="22"/>
          <w:szCs w:val="22"/>
        </w:rPr>
        <w:t>problématiques</w:t>
      </w:r>
      <w:r w:rsidRPr="00D624AB">
        <w:rPr>
          <w:color w:val="000000"/>
          <w:sz w:val="22"/>
          <w:szCs w:val="22"/>
        </w:rPr>
        <w:t xml:space="preserve"> touchant les mondes </w:t>
      </w:r>
      <w:r w:rsidR="00716BD7" w:rsidRPr="00D624AB">
        <w:rPr>
          <w:color w:val="000000"/>
          <w:sz w:val="22"/>
          <w:szCs w:val="22"/>
        </w:rPr>
        <w:t>berbères</w:t>
      </w:r>
      <w:r w:rsidRPr="00D624AB">
        <w:rPr>
          <w:color w:val="000000"/>
          <w:sz w:val="22"/>
          <w:szCs w:val="22"/>
        </w:rPr>
        <w:t xml:space="preserve"> (Nord de l’Afrique et diaspora) d’un point de vue historique, linguistique et ethnologique. Un panorama du monde marqué par la pratique des langues </w:t>
      </w:r>
      <w:r w:rsidR="00716BD7" w:rsidRPr="00D624AB">
        <w:rPr>
          <w:color w:val="000000"/>
          <w:sz w:val="22"/>
          <w:szCs w:val="22"/>
        </w:rPr>
        <w:t>berbères</w:t>
      </w:r>
      <w:r w:rsidRPr="00D624AB">
        <w:rPr>
          <w:color w:val="000000"/>
          <w:sz w:val="22"/>
          <w:szCs w:val="22"/>
        </w:rPr>
        <w:t xml:space="preserve"> / amazighes interroge d’abord la question des </w:t>
      </w:r>
      <w:r w:rsidR="00716BD7" w:rsidRPr="00D624AB">
        <w:rPr>
          <w:color w:val="000000"/>
          <w:sz w:val="22"/>
          <w:szCs w:val="22"/>
        </w:rPr>
        <w:t>dénominations</w:t>
      </w:r>
      <w:r w:rsidRPr="00D624AB">
        <w:rPr>
          <w:color w:val="000000"/>
          <w:sz w:val="22"/>
          <w:szCs w:val="22"/>
        </w:rPr>
        <w:t xml:space="preserve"> des populations et de leur </w:t>
      </w:r>
      <w:r w:rsidR="00716BD7" w:rsidRPr="00D624AB">
        <w:rPr>
          <w:color w:val="000000"/>
          <w:sz w:val="22"/>
          <w:szCs w:val="22"/>
        </w:rPr>
        <w:t>unité</w:t>
      </w:r>
      <w:r w:rsidRPr="00D624AB">
        <w:rPr>
          <w:color w:val="000000"/>
          <w:sz w:val="22"/>
          <w:szCs w:val="22"/>
        </w:rPr>
        <w:t>́/</w:t>
      </w:r>
      <w:r w:rsidR="00716BD7" w:rsidRPr="00D624AB">
        <w:rPr>
          <w:color w:val="000000"/>
          <w:sz w:val="22"/>
          <w:szCs w:val="22"/>
        </w:rPr>
        <w:t>diversité</w:t>
      </w:r>
      <w:r w:rsidRPr="00D624AB">
        <w:rPr>
          <w:color w:val="000000"/>
          <w:sz w:val="22"/>
          <w:szCs w:val="22"/>
        </w:rPr>
        <w:t xml:space="preserve">́ d’un point de vue socio-culturel. Puis une approche historique, de la </w:t>
      </w:r>
      <w:r w:rsidR="00716BD7" w:rsidRPr="00D624AB">
        <w:rPr>
          <w:color w:val="000000"/>
          <w:sz w:val="22"/>
          <w:szCs w:val="22"/>
        </w:rPr>
        <w:t>préhistoire</w:t>
      </w:r>
      <w:r w:rsidRPr="00D624AB">
        <w:rPr>
          <w:color w:val="000000"/>
          <w:sz w:val="22"/>
          <w:szCs w:val="22"/>
        </w:rPr>
        <w:t xml:space="preserve"> à la </w:t>
      </w:r>
      <w:r w:rsidR="00716BD7" w:rsidRPr="00D624AB">
        <w:rPr>
          <w:color w:val="000000"/>
          <w:sz w:val="22"/>
          <w:szCs w:val="22"/>
        </w:rPr>
        <w:t>période</w:t>
      </w:r>
      <w:r w:rsidRPr="00D624AB">
        <w:rPr>
          <w:color w:val="000000"/>
          <w:sz w:val="22"/>
          <w:szCs w:val="22"/>
        </w:rPr>
        <w:t xml:space="preserve"> moderne, permet de </w:t>
      </w:r>
      <w:r w:rsidR="00716BD7" w:rsidRPr="00D624AB">
        <w:rPr>
          <w:color w:val="000000"/>
          <w:sz w:val="22"/>
          <w:szCs w:val="22"/>
        </w:rPr>
        <w:t>déconstruire</w:t>
      </w:r>
      <w:r w:rsidRPr="00D624AB">
        <w:rPr>
          <w:color w:val="000000"/>
          <w:sz w:val="22"/>
          <w:szCs w:val="22"/>
        </w:rPr>
        <w:t xml:space="preserve"> la question des origines et de tracer un tableau complexe des grandes </w:t>
      </w:r>
      <w:r w:rsidR="00716BD7" w:rsidRPr="00D624AB">
        <w:rPr>
          <w:color w:val="000000"/>
          <w:sz w:val="22"/>
          <w:szCs w:val="22"/>
        </w:rPr>
        <w:t>périodes</w:t>
      </w:r>
      <w:r w:rsidRPr="00D624AB">
        <w:rPr>
          <w:color w:val="000000"/>
          <w:sz w:val="22"/>
          <w:szCs w:val="22"/>
        </w:rPr>
        <w:t xml:space="preserve"> marquant le Nord de l’Afrique </w:t>
      </w:r>
      <w:r w:rsidR="00716BD7" w:rsidRPr="00D624AB">
        <w:rPr>
          <w:color w:val="000000"/>
          <w:sz w:val="22"/>
          <w:szCs w:val="22"/>
        </w:rPr>
        <w:t>au-delà</w:t>
      </w:r>
      <w:r w:rsidRPr="00D624AB">
        <w:rPr>
          <w:color w:val="000000"/>
          <w:sz w:val="22"/>
          <w:szCs w:val="22"/>
        </w:rPr>
        <w:t xml:space="preserve">̀ des approches </w:t>
      </w:r>
      <w:r w:rsidR="00716BD7" w:rsidRPr="00D624AB">
        <w:rPr>
          <w:color w:val="000000"/>
          <w:sz w:val="22"/>
          <w:szCs w:val="22"/>
        </w:rPr>
        <w:t>idéologiques</w:t>
      </w:r>
      <w:r w:rsidRPr="00D624AB">
        <w:rPr>
          <w:color w:val="000000"/>
          <w:sz w:val="22"/>
          <w:szCs w:val="22"/>
        </w:rPr>
        <w:t xml:space="preserve"> et militantes. Le cours met en exergue l’apport des sources internes souvent </w:t>
      </w:r>
      <w:r w:rsidR="00716BD7" w:rsidRPr="00D624AB">
        <w:rPr>
          <w:color w:val="000000"/>
          <w:sz w:val="22"/>
          <w:szCs w:val="22"/>
        </w:rPr>
        <w:t>négligées</w:t>
      </w:r>
      <w:r w:rsidRPr="00D624AB">
        <w:rPr>
          <w:color w:val="000000"/>
          <w:sz w:val="22"/>
          <w:szCs w:val="22"/>
        </w:rPr>
        <w:t xml:space="preserve"> par ailleurs (gravures et peintures rupestres</w:t>
      </w:r>
      <w:r>
        <w:rPr>
          <w:color w:val="000000"/>
          <w:sz w:val="22"/>
          <w:szCs w:val="22"/>
        </w:rPr>
        <w:t xml:space="preserve"> du</w:t>
      </w:r>
      <w:r w:rsidRPr="00D624AB">
        <w:rPr>
          <w:color w:val="000000"/>
          <w:sz w:val="22"/>
          <w:szCs w:val="22"/>
        </w:rPr>
        <w:t xml:space="preserve"> </w:t>
      </w:r>
      <w:r w:rsidR="00716BD7" w:rsidRPr="00D624AB">
        <w:rPr>
          <w:color w:val="000000"/>
          <w:sz w:val="22"/>
          <w:szCs w:val="22"/>
        </w:rPr>
        <w:t>néolithique</w:t>
      </w:r>
      <w:r w:rsidRPr="00D624AB">
        <w:rPr>
          <w:color w:val="000000"/>
          <w:sz w:val="22"/>
          <w:szCs w:val="22"/>
        </w:rPr>
        <w:t xml:space="preserve"> ; </w:t>
      </w:r>
      <w:r w:rsidR="00716BD7" w:rsidRPr="00D624AB">
        <w:rPr>
          <w:color w:val="000000"/>
          <w:sz w:val="22"/>
          <w:szCs w:val="22"/>
        </w:rPr>
        <w:t>archéologie</w:t>
      </w:r>
      <w:r w:rsidRPr="00D624AB">
        <w:rPr>
          <w:color w:val="000000"/>
          <w:sz w:val="22"/>
          <w:szCs w:val="22"/>
        </w:rPr>
        <w:t xml:space="preserve"> et inscriptions </w:t>
      </w:r>
      <w:proofErr w:type="spellStart"/>
      <w:r w:rsidRPr="00D624AB">
        <w:rPr>
          <w:color w:val="000000"/>
          <w:sz w:val="22"/>
          <w:szCs w:val="22"/>
        </w:rPr>
        <w:t>libyco-berbères</w:t>
      </w:r>
      <w:proofErr w:type="spellEnd"/>
      <w:r>
        <w:rPr>
          <w:color w:val="000000"/>
          <w:sz w:val="22"/>
          <w:szCs w:val="22"/>
        </w:rPr>
        <w:t xml:space="preserve"> des époques numide et maure</w:t>
      </w:r>
      <w:r w:rsidRPr="00D624AB">
        <w:rPr>
          <w:color w:val="000000"/>
          <w:sz w:val="22"/>
          <w:szCs w:val="22"/>
        </w:rPr>
        <w:t xml:space="preserve"> ; les </w:t>
      </w:r>
      <w:r>
        <w:rPr>
          <w:color w:val="000000"/>
          <w:sz w:val="22"/>
          <w:szCs w:val="22"/>
        </w:rPr>
        <w:t xml:space="preserve">textes révélant </w:t>
      </w:r>
      <w:r w:rsidRPr="00D624AB">
        <w:rPr>
          <w:color w:val="000000"/>
          <w:sz w:val="22"/>
          <w:szCs w:val="22"/>
        </w:rPr>
        <w:t xml:space="preserve">usages de la langue </w:t>
      </w:r>
      <w:r w:rsidR="00716BD7" w:rsidRPr="00D624AB">
        <w:rPr>
          <w:color w:val="000000"/>
          <w:sz w:val="22"/>
          <w:szCs w:val="22"/>
        </w:rPr>
        <w:t>berbère</w:t>
      </w:r>
      <w:r>
        <w:rPr>
          <w:color w:val="000000"/>
          <w:sz w:val="22"/>
          <w:szCs w:val="22"/>
        </w:rPr>
        <w:t xml:space="preserve"> en parallèle à l’</w:t>
      </w:r>
      <w:r w:rsidRPr="00D624AB">
        <w:rPr>
          <w:color w:val="000000"/>
          <w:sz w:val="22"/>
          <w:szCs w:val="22"/>
        </w:rPr>
        <w:t xml:space="preserve">islamisation et </w:t>
      </w:r>
      <w:r>
        <w:rPr>
          <w:color w:val="000000"/>
          <w:sz w:val="22"/>
          <w:szCs w:val="22"/>
        </w:rPr>
        <w:t>l’</w:t>
      </w:r>
      <w:r w:rsidRPr="00D624AB">
        <w:rPr>
          <w:color w:val="000000"/>
          <w:sz w:val="22"/>
          <w:szCs w:val="22"/>
        </w:rPr>
        <w:t xml:space="preserve">arabisation. L’UE conjugue cours magistraux, </w:t>
      </w:r>
      <w:r w:rsidR="00716BD7" w:rsidRPr="00D624AB">
        <w:rPr>
          <w:color w:val="000000"/>
          <w:sz w:val="22"/>
          <w:szCs w:val="22"/>
        </w:rPr>
        <w:t>exposés</w:t>
      </w:r>
      <w:r w:rsidRPr="00D624AB">
        <w:rPr>
          <w:color w:val="000000"/>
          <w:sz w:val="22"/>
          <w:szCs w:val="22"/>
        </w:rPr>
        <w:t xml:space="preserve"> oraux</w:t>
      </w:r>
      <w:r>
        <w:rPr>
          <w:color w:val="000000"/>
          <w:sz w:val="22"/>
          <w:szCs w:val="22"/>
        </w:rPr>
        <w:t>/réalisation de podcast</w:t>
      </w:r>
      <w:r w:rsidRPr="00D624AB">
        <w:rPr>
          <w:color w:val="000000"/>
          <w:sz w:val="22"/>
          <w:szCs w:val="22"/>
        </w:rPr>
        <w:t xml:space="preserve"> et travaux </w:t>
      </w:r>
      <w:proofErr w:type="spellStart"/>
      <w:r w:rsidRPr="00D624AB">
        <w:rPr>
          <w:color w:val="000000"/>
          <w:sz w:val="22"/>
          <w:szCs w:val="22"/>
        </w:rPr>
        <w:t>écrits</w:t>
      </w:r>
      <w:proofErr w:type="spellEnd"/>
      <w:r w:rsidRPr="00D624AB">
        <w:rPr>
          <w:color w:val="000000"/>
          <w:sz w:val="22"/>
          <w:szCs w:val="22"/>
        </w:rPr>
        <w:t xml:space="preserve">. </w:t>
      </w:r>
    </w:p>
    <w:p w14:paraId="61E8016B" w14:textId="77777777" w:rsidR="00D624AB" w:rsidRPr="00D624AB" w:rsidRDefault="00D624AB" w:rsidP="00D624AB">
      <w:pPr>
        <w:jc w:val="both"/>
        <w:rPr>
          <w:color w:val="000000"/>
          <w:sz w:val="22"/>
          <w:szCs w:val="22"/>
        </w:rPr>
      </w:pPr>
    </w:p>
    <w:p w14:paraId="225FDB6E" w14:textId="4CC58689" w:rsidR="00284C5A" w:rsidRPr="00284C5A" w:rsidRDefault="0049189B" w:rsidP="00284C5A">
      <w:pPr>
        <w:jc w:val="both"/>
        <w:rPr>
          <w:color w:val="000000"/>
          <w:sz w:val="22"/>
          <w:szCs w:val="22"/>
        </w:rPr>
      </w:pPr>
      <w:r w:rsidRPr="00D624AB">
        <w:rPr>
          <w:b/>
          <w:bCs/>
          <w:color w:val="000000"/>
          <w:sz w:val="22"/>
          <w:szCs w:val="22"/>
        </w:rPr>
        <w:t xml:space="preserve">HLM1U49 : </w:t>
      </w:r>
      <w:r w:rsidR="00284C5A" w:rsidRPr="00284C5A">
        <w:rPr>
          <w:b/>
          <w:bCs/>
          <w:color w:val="000000"/>
          <w:sz w:val="22"/>
          <w:szCs w:val="22"/>
        </w:rPr>
        <w:t>« L’Arménie contemporaine, XXe – XXIe s. »</w:t>
      </w:r>
      <w:r>
        <w:rPr>
          <w:color w:val="000000"/>
          <w:sz w:val="22"/>
          <w:szCs w:val="22"/>
        </w:rPr>
        <w:t xml:space="preserve"> </w:t>
      </w:r>
    </w:p>
    <w:p w14:paraId="75A2C6CE" w14:textId="7C1AC73D" w:rsidR="00284C5A" w:rsidRDefault="00284C5A" w:rsidP="00284C5A">
      <w:pPr>
        <w:jc w:val="both"/>
        <w:rPr>
          <w:color w:val="000000"/>
          <w:sz w:val="22"/>
          <w:szCs w:val="22"/>
        </w:rPr>
      </w:pPr>
      <w:r w:rsidRPr="00284C5A">
        <w:rPr>
          <w:color w:val="000000"/>
          <w:sz w:val="22"/>
          <w:szCs w:val="22"/>
        </w:rPr>
        <w:t xml:space="preserve">Nous nous penchons ici sur les enjeux de l’Arménie moderne et contemporaine et leur origine, à travers des sources et des documents en français : l’Arménie au début du XXe siècle, le génocide et les guerres dans le Caucase, la République, l’Arménie soviétique, l’indépendance, le conflit dans le Haut-Karabagh. Nous évoquons également la guerre d’indépendance au XVIIIe s. et l’éveil de la nation au XIXe., porteurs d’enjeux qui se répercutent jusqu’à ce jour. Le cours a une orientation nettement géopolitique avec l’étude des relations dans le Caucase (Géorgie, Iran, Turquie, Russie, </w:t>
      </w:r>
      <w:r w:rsidR="00716BD7" w:rsidRPr="00284C5A">
        <w:rPr>
          <w:color w:val="000000"/>
          <w:sz w:val="22"/>
          <w:szCs w:val="22"/>
        </w:rPr>
        <w:t>Azerbaïdjan</w:t>
      </w:r>
      <w:r w:rsidRPr="00284C5A">
        <w:rPr>
          <w:color w:val="000000"/>
          <w:sz w:val="22"/>
          <w:szCs w:val="22"/>
        </w:rPr>
        <w:t>), mais nous évoquons aussi plus succinctement les dimensions anthropologique, littéraire et artistique, de même que les questions diasporiques et identitaires.</w:t>
      </w:r>
    </w:p>
    <w:p w14:paraId="2F1BE0D2" w14:textId="77777777" w:rsidR="004B7DB7" w:rsidRDefault="004B7DB7" w:rsidP="00284C5A">
      <w:pPr>
        <w:jc w:val="both"/>
        <w:rPr>
          <w:color w:val="000000"/>
          <w:sz w:val="22"/>
          <w:szCs w:val="22"/>
        </w:rPr>
      </w:pPr>
    </w:p>
    <w:p w14:paraId="3445F252" w14:textId="50C720D7" w:rsidR="004B7DB7" w:rsidRDefault="004B7DB7" w:rsidP="00716BD7">
      <w:pPr>
        <w:pStyle w:val="NormalWeb"/>
        <w:spacing w:before="0" w:beforeAutospacing="0" w:after="0" w:afterAutospacing="0"/>
        <w:rPr>
          <w:rFonts w:asciiTheme="majorHAnsi" w:hAnsiTheme="majorHAnsi" w:cstheme="majorHAnsi"/>
          <w:b/>
          <w:bCs/>
          <w:color w:val="FF0000"/>
          <w:sz w:val="20"/>
          <w:szCs w:val="20"/>
        </w:rPr>
      </w:pPr>
      <w:r w:rsidRPr="004B7DB7">
        <w:rPr>
          <w:b/>
          <w:bCs/>
          <w:color w:val="000000"/>
          <w:sz w:val="22"/>
          <w:szCs w:val="22"/>
        </w:rPr>
        <w:t>HSMAU27 : Études maghrébines et amazighes</w:t>
      </w:r>
      <w:r>
        <w:rPr>
          <w:rFonts w:asciiTheme="majorHAnsi" w:hAnsiTheme="majorHAnsi" w:cstheme="majorHAnsi"/>
          <w:sz w:val="20"/>
          <w:szCs w:val="20"/>
        </w:rPr>
        <w:t xml:space="preserve"> </w:t>
      </w:r>
    </w:p>
    <w:p w14:paraId="4A6CE6E8" w14:textId="5185E037" w:rsidR="004B7DB7" w:rsidRDefault="004B7DB7" w:rsidP="004B7DB7">
      <w:pPr>
        <w:jc w:val="both"/>
        <w:rPr>
          <w:color w:val="000000"/>
          <w:sz w:val="22"/>
          <w:szCs w:val="22"/>
        </w:rPr>
      </w:pPr>
      <w:r w:rsidRPr="004B7DB7">
        <w:rPr>
          <w:color w:val="000000"/>
          <w:sz w:val="22"/>
          <w:szCs w:val="22"/>
        </w:rPr>
        <w:t xml:space="preserve">Ce </w:t>
      </w:r>
      <w:r w:rsidR="00716BD7" w:rsidRPr="004B7DB7">
        <w:rPr>
          <w:color w:val="000000"/>
          <w:sz w:val="22"/>
          <w:szCs w:val="22"/>
        </w:rPr>
        <w:t>séminaire</w:t>
      </w:r>
      <w:r w:rsidRPr="004B7DB7">
        <w:rPr>
          <w:color w:val="000000"/>
          <w:sz w:val="22"/>
          <w:szCs w:val="22"/>
        </w:rPr>
        <w:t xml:space="preserve"> vise esquisse</w:t>
      </w:r>
      <w:r w:rsidR="00427EFE">
        <w:rPr>
          <w:color w:val="000000"/>
          <w:sz w:val="22"/>
          <w:szCs w:val="22"/>
        </w:rPr>
        <w:t>r</w:t>
      </w:r>
      <w:r w:rsidRPr="004B7DB7">
        <w:rPr>
          <w:color w:val="000000"/>
          <w:sz w:val="22"/>
          <w:szCs w:val="22"/>
        </w:rPr>
        <w:t xml:space="preserve"> un </w:t>
      </w:r>
      <w:proofErr w:type="spellStart"/>
      <w:r w:rsidRPr="004B7DB7">
        <w:rPr>
          <w:color w:val="000000"/>
          <w:sz w:val="22"/>
          <w:szCs w:val="22"/>
        </w:rPr>
        <w:t>état</w:t>
      </w:r>
      <w:proofErr w:type="spellEnd"/>
      <w:r w:rsidRPr="004B7DB7">
        <w:rPr>
          <w:color w:val="000000"/>
          <w:sz w:val="22"/>
          <w:szCs w:val="22"/>
        </w:rPr>
        <w:t xml:space="preserve"> de la recherche sur le Maghreb </w:t>
      </w:r>
      <w:r>
        <w:rPr>
          <w:color w:val="000000"/>
          <w:sz w:val="22"/>
          <w:szCs w:val="22"/>
        </w:rPr>
        <w:t>et le domaine berbère/amazigh mettant en évidence les dy</w:t>
      </w:r>
      <w:r w:rsidR="00716BD7">
        <w:rPr>
          <w:color w:val="000000"/>
          <w:sz w:val="22"/>
          <w:szCs w:val="22"/>
        </w:rPr>
        <w:t>n</w:t>
      </w:r>
      <w:r>
        <w:rPr>
          <w:color w:val="000000"/>
          <w:sz w:val="22"/>
          <w:szCs w:val="22"/>
        </w:rPr>
        <w:t>amiques contemporaines et les enjeux</w:t>
      </w:r>
      <w:r w:rsidR="00716BD7">
        <w:rPr>
          <w:color w:val="000000"/>
          <w:sz w:val="22"/>
          <w:szCs w:val="22"/>
        </w:rPr>
        <w:t xml:space="preserve"> de ces champs</w:t>
      </w:r>
      <w:r>
        <w:rPr>
          <w:color w:val="000000"/>
          <w:sz w:val="22"/>
          <w:szCs w:val="22"/>
        </w:rPr>
        <w:t xml:space="preserve">. </w:t>
      </w:r>
    </w:p>
    <w:p w14:paraId="052E1E7C" w14:textId="0DAA185B" w:rsidR="00716BD7" w:rsidRDefault="004B7DB7" w:rsidP="004B7DB7">
      <w:pPr>
        <w:jc w:val="both"/>
        <w:rPr>
          <w:color w:val="000000"/>
          <w:sz w:val="22"/>
          <w:szCs w:val="22"/>
        </w:rPr>
      </w:pPr>
      <w:r>
        <w:rPr>
          <w:color w:val="000000"/>
          <w:sz w:val="22"/>
          <w:szCs w:val="22"/>
        </w:rPr>
        <w:t>Les étudiants questionner</w:t>
      </w:r>
      <w:r w:rsidR="00427EFE">
        <w:rPr>
          <w:color w:val="000000"/>
          <w:sz w:val="22"/>
          <w:szCs w:val="22"/>
        </w:rPr>
        <w:t>ont</w:t>
      </w:r>
      <w:r>
        <w:rPr>
          <w:color w:val="000000"/>
          <w:sz w:val="22"/>
          <w:szCs w:val="22"/>
        </w:rPr>
        <w:t xml:space="preserve"> d’abord cette </w:t>
      </w:r>
      <w:r w:rsidRPr="004B7DB7">
        <w:rPr>
          <w:color w:val="000000"/>
          <w:sz w:val="22"/>
          <w:szCs w:val="22"/>
        </w:rPr>
        <w:t xml:space="preserve">aire </w:t>
      </w:r>
      <w:r w:rsidR="00716BD7" w:rsidRPr="004B7DB7">
        <w:rPr>
          <w:color w:val="000000"/>
          <w:sz w:val="22"/>
          <w:szCs w:val="22"/>
        </w:rPr>
        <w:t>géographique</w:t>
      </w:r>
      <w:r w:rsidRPr="004B7DB7">
        <w:rPr>
          <w:color w:val="000000"/>
          <w:sz w:val="22"/>
          <w:szCs w:val="22"/>
        </w:rPr>
        <w:t xml:space="preserve"> et culturelle en tant que cadre d’analyse</w:t>
      </w:r>
      <w:r>
        <w:rPr>
          <w:color w:val="000000"/>
          <w:sz w:val="22"/>
          <w:szCs w:val="22"/>
        </w:rPr>
        <w:t xml:space="preserve"> </w:t>
      </w:r>
      <w:r w:rsidR="00716BD7">
        <w:rPr>
          <w:color w:val="000000"/>
          <w:sz w:val="22"/>
          <w:szCs w:val="22"/>
        </w:rPr>
        <w:t>et</w:t>
      </w:r>
      <w:r w:rsidR="003B6D55">
        <w:rPr>
          <w:color w:val="000000"/>
          <w:sz w:val="22"/>
          <w:szCs w:val="22"/>
        </w:rPr>
        <w:t xml:space="preserve"> </w:t>
      </w:r>
      <w:r w:rsidR="00716BD7">
        <w:rPr>
          <w:color w:val="000000"/>
          <w:sz w:val="22"/>
          <w:szCs w:val="22"/>
        </w:rPr>
        <w:t>s’interroger</w:t>
      </w:r>
      <w:r w:rsidR="003B6D55">
        <w:rPr>
          <w:color w:val="000000"/>
          <w:sz w:val="22"/>
          <w:szCs w:val="22"/>
        </w:rPr>
        <w:t>ont</w:t>
      </w:r>
      <w:r w:rsidR="00716BD7">
        <w:rPr>
          <w:color w:val="000000"/>
          <w:sz w:val="22"/>
          <w:szCs w:val="22"/>
        </w:rPr>
        <w:t xml:space="preserve"> sur </w:t>
      </w:r>
      <w:r w:rsidR="00427EFE">
        <w:rPr>
          <w:color w:val="000000"/>
          <w:sz w:val="22"/>
          <w:szCs w:val="22"/>
        </w:rPr>
        <w:t>la</w:t>
      </w:r>
      <w:r w:rsidR="00716BD7">
        <w:rPr>
          <w:color w:val="000000"/>
          <w:sz w:val="22"/>
          <w:szCs w:val="22"/>
        </w:rPr>
        <w:t xml:space="preserve"> visibilité / légitimité actuelles</w:t>
      </w:r>
      <w:r w:rsidR="00427EFE">
        <w:rPr>
          <w:color w:val="000000"/>
          <w:sz w:val="22"/>
          <w:szCs w:val="22"/>
        </w:rPr>
        <w:t xml:space="preserve"> de ces champs</w:t>
      </w:r>
      <w:r w:rsidR="00716BD7">
        <w:rPr>
          <w:color w:val="000000"/>
          <w:sz w:val="22"/>
          <w:szCs w:val="22"/>
        </w:rPr>
        <w:t>.</w:t>
      </w:r>
      <w:r w:rsidR="00427EFE">
        <w:rPr>
          <w:color w:val="000000"/>
          <w:sz w:val="22"/>
          <w:szCs w:val="22"/>
        </w:rPr>
        <w:t xml:space="preserve"> </w:t>
      </w:r>
      <w:r w:rsidR="00716BD7" w:rsidRPr="00716BD7">
        <w:rPr>
          <w:color w:val="000000"/>
          <w:sz w:val="22"/>
          <w:szCs w:val="22"/>
        </w:rPr>
        <w:t>Puis</w:t>
      </w:r>
      <w:r w:rsidR="00716BD7">
        <w:rPr>
          <w:color w:val="000000"/>
          <w:sz w:val="22"/>
          <w:szCs w:val="22"/>
        </w:rPr>
        <w:t>,</w:t>
      </w:r>
      <w:r w:rsidR="00716BD7" w:rsidRPr="00716BD7">
        <w:rPr>
          <w:color w:val="000000"/>
          <w:sz w:val="22"/>
          <w:szCs w:val="22"/>
        </w:rPr>
        <w:t xml:space="preserve"> une </w:t>
      </w:r>
      <w:proofErr w:type="spellStart"/>
      <w:r w:rsidR="00716BD7" w:rsidRPr="00716BD7">
        <w:rPr>
          <w:color w:val="000000"/>
          <w:sz w:val="22"/>
          <w:szCs w:val="22"/>
        </w:rPr>
        <w:t>série</w:t>
      </w:r>
      <w:proofErr w:type="spellEnd"/>
      <w:r w:rsidR="00716BD7" w:rsidRPr="00716BD7">
        <w:rPr>
          <w:color w:val="000000"/>
          <w:sz w:val="22"/>
          <w:szCs w:val="22"/>
        </w:rPr>
        <w:t xml:space="preserve"> de présentations et de lectures permettra d’esquisser un panorama de</w:t>
      </w:r>
      <w:r w:rsidR="003B6D55">
        <w:rPr>
          <w:color w:val="000000"/>
          <w:sz w:val="22"/>
          <w:szCs w:val="22"/>
        </w:rPr>
        <w:t xml:space="preserve"> ce</w:t>
      </w:r>
      <w:r w:rsidR="00716BD7" w:rsidRPr="00716BD7">
        <w:rPr>
          <w:color w:val="000000"/>
          <w:sz w:val="22"/>
          <w:szCs w:val="22"/>
        </w:rPr>
        <w:t xml:space="preserve">s études du XIXème s. </w:t>
      </w:r>
      <w:proofErr w:type="spellStart"/>
      <w:r w:rsidR="00716BD7" w:rsidRPr="00716BD7">
        <w:rPr>
          <w:color w:val="000000"/>
          <w:sz w:val="22"/>
          <w:szCs w:val="22"/>
        </w:rPr>
        <w:t>a</w:t>
      </w:r>
      <w:proofErr w:type="spellEnd"/>
      <w:r w:rsidR="00716BD7" w:rsidRPr="00716BD7">
        <w:rPr>
          <w:color w:val="000000"/>
          <w:sz w:val="22"/>
          <w:szCs w:val="22"/>
        </w:rPr>
        <w:t xml:space="preserve">̀ aujourd’hui ; </w:t>
      </w:r>
      <w:r w:rsidR="00427EFE">
        <w:rPr>
          <w:color w:val="000000"/>
          <w:sz w:val="22"/>
          <w:szCs w:val="22"/>
        </w:rPr>
        <w:t>le</w:t>
      </w:r>
      <w:r w:rsidR="00716BD7" w:rsidRPr="00716BD7">
        <w:rPr>
          <w:color w:val="000000"/>
          <w:sz w:val="22"/>
          <w:szCs w:val="22"/>
        </w:rPr>
        <w:t xml:space="preserve"> corpus de texte </w:t>
      </w:r>
      <w:r w:rsidR="00427EFE">
        <w:rPr>
          <w:color w:val="000000"/>
          <w:sz w:val="22"/>
          <w:szCs w:val="22"/>
        </w:rPr>
        <w:t xml:space="preserve">en appui </w:t>
      </w:r>
      <w:r w:rsidR="00716BD7" w:rsidRPr="00716BD7">
        <w:rPr>
          <w:color w:val="000000"/>
          <w:sz w:val="22"/>
          <w:szCs w:val="22"/>
        </w:rPr>
        <w:t>permett</w:t>
      </w:r>
      <w:r w:rsidR="00427EFE">
        <w:rPr>
          <w:color w:val="000000"/>
          <w:sz w:val="22"/>
          <w:szCs w:val="22"/>
        </w:rPr>
        <w:t>ra</w:t>
      </w:r>
      <w:r w:rsidR="00716BD7" w:rsidRPr="00716BD7">
        <w:rPr>
          <w:color w:val="000000"/>
          <w:sz w:val="22"/>
          <w:szCs w:val="22"/>
        </w:rPr>
        <w:t xml:space="preserve"> une première approche d</w:t>
      </w:r>
      <w:r w:rsidR="00274B04">
        <w:rPr>
          <w:color w:val="000000"/>
          <w:sz w:val="22"/>
          <w:szCs w:val="22"/>
        </w:rPr>
        <w:t>’</w:t>
      </w:r>
      <w:r w:rsidR="00716BD7" w:rsidRPr="00716BD7">
        <w:rPr>
          <w:color w:val="000000"/>
          <w:sz w:val="22"/>
          <w:szCs w:val="22"/>
        </w:rPr>
        <w:t xml:space="preserve">auteurs essentiels de ces champs ainsi que des concepts </w:t>
      </w:r>
      <w:r w:rsidR="00427EFE">
        <w:rPr>
          <w:color w:val="000000"/>
          <w:sz w:val="22"/>
          <w:szCs w:val="22"/>
        </w:rPr>
        <w:t>nécessaires pour</w:t>
      </w:r>
      <w:r w:rsidR="00716BD7" w:rsidRPr="00716BD7">
        <w:rPr>
          <w:color w:val="000000"/>
          <w:sz w:val="22"/>
          <w:szCs w:val="22"/>
        </w:rPr>
        <w:t xml:space="preserve"> saisir les débats </w:t>
      </w:r>
      <w:r w:rsidR="00D77401">
        <w:rPr>
          <w:color w:val="000000"/>
          <w:sz w:val="22"/>
          <w:szCs w:val="22"/>
        </w:rPr>
        <w:t>exposés</w:t>
      </w:r>
      <w:r w:rsidR="00716BD7" w:rsidRPr="00716BD7">
        <w:rPr>
          <w:color w:val="000000"/>
          <w:sz w:val="22"/>
          <w:szCs w:val="22"/>
        </w:rPr>
        <w:t xml:space="preserve"> lors des interventions.</w:t>
      </w:r>
      <w:r w:rsidR="00427EFE">
        <w:rPr>
          <w:color w:val="000000"/>
          <w:sz w:val="22"/>
          <w:szCs w:val="22"/>
        </w:rPr>
        <w:t xml:space="preserve"> </w:t>
      </w:r>
      <w:r w:rsidR="00716BD7" w:rsidRPr="00716BD7">
        <w:rPr>
          <w:color w:val="000000"/>
          <w:sz w:val="22"/>
          <w:szCs w:val="22"/>
        </w:rPr>
        <w:t xml:space="preserve">Enfin, les étudiants aborderont certaines problématiques actuelles grâce </w:t>
      </w:r>
      <w:r w:rsidR="00716BD7">
        <w:rPr>
          <w:color w:val="000000"/>
          <w:sz w:val="22"/>
          <w:szCs w:val="22"/>
        </w:rPr>
        <w:t>à des i</w:t>
      </w:r>
      <w:r w:rsidR="00716BD7" w:rsidRPr="004B7DB7">
        <w:rPr>
          <w:color w:val="000000"/>
          <w:sz w:val="22"/>
          <w:szCs w:val="22"/>
        </w:rPr>
        <w:t xml:space="preserve">nterventions de chercheurs </w:t>
      </w:r>
      <w:proofErr w:type="spellStart"/>
      <w:r w:rsidR="00716BD7" w:rsidRPr="004B7DB7">
        <w:rPr>
          <w:color w:val="000000"/>
          <w:sz w:val="22"/>
          <w:szCs w:val="22"/>
        </w:rPr>
        <w:t>maghrébinistes</w:t>
      </w:r>
      <w:proofErr w:type="spellEnd"/>
      <w:r w:rsidR="00716BD7" w:rsidRPr="004B7DB7">
        <w:rPr>
          <w:color w:val="000000"/>
          <w:sz w:val="22"/>
          <w:szCs w:val="22"/>
        </w:rPr>
        <w:t xml:space="preserve"> </w:t>
      </w:r>
      <w:r w:rsidR="00716BD7">
        <w:rPr>
          <w:color w:val="000000"/>
          <w:sz w:val="22"/>
          <w:szCs w:val="22"/>
        </w:rPr>
        <w:t>et/ou berbérisants (</w:t>
      </w:r>
      <w:r w:rsidR="00274B04" w:rsidRPr="004B7DB7">
        <w:rPr>
          <w:color w:val="000000"/>
          <w:sz w:val="22"/>
          <w:szCs w:val="22"/>
        </w:rPr>
        <w:t>confirmés</w:t>
      </w:r>
      <w:r w:rsidR="00716BD7" w:rsidRPr="004B7DB7">
        <w:rPr>
          <w:color w:val="000000"/>
          <w:sz w:val="22"/>
          <w:szCs w:val="22"/>
        </w:rPr>
        <w:t xml:space="preserve"> </w:t>
      </w:r>
      <w:r w:rsidR="00716BD7">
        <w:rPr>
          <w:color w:val="000000"/>
          <w:sz w:val="22"/>
          <w:szCs w:val="22"/>
        </w:rPr>
        <w:t xml:space="preserve">ou jeunes chercheurs) </w:t>
      </w:r>
      <w:r w:rsidR="00716BD7" w:rsidRPr="004B7DB7">
        <w:rPr>
          <w:color w:val="000000"/>
          <w:sz w:val="22"/>
          <w:szCs w:val="22"/>
        </w:rPr>
        <w:t>exposant les regards portés par leur discipline et une expérience de recherche</w:t>
      </w:r>
    </w:p>
    <w:p w14:paraId="38FA2445" w14:textId="53587042" w:rsidR="004B7DB7" w:rsidRPr="004B7DB7" w:rsidRDefault="00716BD7" w:rsidP="004B7DB7">
      <w:pPr>
        <w:jc w:val="both"/>
        <w:rPr>
          <w:color w:val="000000"/>
          <w:sz w:val="22"/>
          <w:szCs w:val="22"/>
        </w:rPr>
      </w:pPr>
      <w:r>
        <w:rPr>
          <w:color w:val="000000"/>
          <w:sz w:val="22"/>
          <w:szCs w:val="22"/>
        </w:rPr>
        <w:t>L</w:t>
      </w:r>
      <w:r w:rsidR="004B7DB7" w:rsidRPr="004B7DB7">
        <w:rPr>
          <w:color w:val="000000"/>
          <w:sz w:val="22"/>
          <w:szCs w:val="22"/>
        </w:rPr>
        <w:t xml:space="preserve">e </w:t>
      </w:r>
      <w:r w:rsidRPr="004B7DB7">
        <w:rPr>
          <w:color w:val="000000"/>
          <w:sz w:val="22"/>
          <w:szCs w:val="22"/>
        </w:rPr>
        <w:t>séminaire</w:t>
      </w:r>
      <w:r w:rsidR="004B7DB7" w:rsidRPr="004B7DB7">
        <w:rPr>
          <w:color w:val="000000"/>
          <w:sz w:val="22"/>
          <w:szCs w:val="22"/>
        </w:rPr>
        <w:t xml:space="preserve"> permet</w:t>
      </w:r>
      <w:r w:rsidR="004B7DB7">
        <w:rPr>
          <w:color w:val="000000"/>
          <w:sz w:val="22"/>
          <w:szCs w:val="22"/>
        </w:rPr>
        <w:t>tra</w:t>
      </w:r>
      <w:r w:rsidR="004B7DB7" w:rsidRPr="004B7DB7">
        <w:rPr>
          <w:color w:val="000000"/>
          <w:sz w:val="22"/>
          <w:szCs w:val="22"/>
        </w:rPr>
        <w:t xml:space="preserve"> </w:t>
      </w:r>
      <w:r>
        <w:rPr>
          <w:color w:val="000000"/>
          <w:sz w:val="22"/>
          <w:szCs w:val="22"/>
        </w:rPr>
        <w:t xml:space="preserve">ainsi </w:t>
      </w:r>
      <w:r w:rsidR="004B7DB7" w:rsidRPr="004B7DB7">
        <w:rPr>
          <w:color w:val="000000"/>
          <w:sz w:val="22"/>
          <w:szCs w:val="22"/>
        </w:rPr>
        <w:t xml:space="preserve">de </w:t>
      </w:r>
      <w:r w:rsidRPr="004B7DB7">
        <w:rPr>
          <w:color w:val="000000"/>
          <w:sz w:val="22"/>
          <w:szCs w:val="22"/>
        </w:rPr>
        <w:t>découvrir</w:t>
      </w:r>
      <w:r w:rsidR="004B7DB7" w:rsidRPr="004B7DB7">
        <w:rPr>
          <w:color w:val="000000"/>
          <w:sz w:val="22"/>
          <w:szCs w:val="22"/>
        </w:rPr>
        <w:t xml:space="preserve"> </w:t>
      </w:r>
      <w:r w:rsidRPr="004B7DB7">
        <w:rPr>
          <w:color w:val="000000"/>
          <w:sz w:val="22"/>
          <w:szCs w:val="22"/>
        </w:rPr>
        <w:t>différents</w:t>
      </w:r>
      <w:r w:rsidR="004B7DB7" w:rsidRPr="004B7DB7">
        <w:rPr>
          <w:color w:val="000000"/>
          <w:sz w:val="22"/>
          <w:szCs w:val="22"/>
        </w:rPr>
        <w:t xml:space="preserve"> aspects du travail de chercheur </w:t>
      </w:r>
      <w:proofErr w:type="spellStart"/>
      <w:r w:rsidR="00427EFE">
        <w:rPr>
          <w:color w:val="000000"/>
          <w:sz w:val="22"/>
          <w:szCs w:val="22"/>
        </w:rPr>
        <w:t>maghrébinistes</w:t>
      </w:r>
      <w:proofErr w:type="spellEnd"/>
      <w:r w:rsidR="00427EFE">
        <w:rPr>
          <w:color w:val="000000"/>
          <w:sz w:val="22"/>
          <w:szCs w:val="22"/>
        </w:rPr>
        <w:t xml:space="preserve">/berbérisants </w:t>
      </w:r>
      <w:r w:rsidR="004B7DB7" w:rsidRPr="004B7DB7">
        <w:rPr>
          <w:color w:val="000000"/>
          <w:sz w:val="22"/>
          <w:szCs w:val="22"/>
        </w:rPr>
        <w:t xml:space="preserve">à travers des </w:t>
      </w:r>
      <w:r w:rsidRPr="004B7DB7">
        <w:rPr>
          <w:color w:val="000000"/>
          <w:sz w:val="22"/>
          <w:szCs w:val="22"/>
        </w:rPr>
        <w:t>expériences</w:t>
      </w:r>
      <w:r w:rsidR="004B7DB7" w:rsidRPr="004B7DB7">
        <w:rPr>
          <w:color w:val="000000"/>
          <w:sz w:val="22"/>
          <w:szCs w:val="22"/>
        </w:rPr>
        <w:t xml:space="preserve"> multiples : </w:t>
      </w:r>
    </w:p>
    <w:p w14:paraId="6F4E473A" w14:textId="6C35239D" w:rsidR="004B7DB7" w:rsidRPr="00716BD7" w:rsidRDefault="00D77401" w:rsidP="00427EFE">
      <w:pPr>
        <w:pStyle w:val="Paragraphedeliste"/>
        <w:numPr>
          <w:ilvl w:val="0"/>
          <w:numId w:val="12"/>
        </w:numPr>
        <w:ind w:left="426"/>
        <w:jc w:val="both"/>
      </w:pPr>
      <w:r w:rsidRPr="00716BD7">
        <w:rPr>
          <w:color w:val="000000"/>
          <w:sz w:val="22"/>
          <w:szCs w:val="22"/>
        </w:rPr>
        <w:t>Réflexion</w:t>
      </w:r>
      <w:r w:rsidR="004B7DB7" w:rsidRPr="00716BD7">
        <w:rPr>
          <w:color w:val="000000"/>
          <w:sz w:val="22"/>
          <w:szCs w:val="22"/>
        </w:rPr>
        <w:t xml:space="preserve"> sur les </w:t>
      </w:r>
      <w:r w:rsidR="00716BD7" w:rsidRPr="00716BD7">
        <w:rPr>
          <w:color w:val="000000"/>
          <w:sz w:val="22"/>
          <w:szCs w:val="22"/>
        </w:rPr>
        <w:t>compétences</w:t>
      </w:r>
      <w:r w:rsidR="004B7DB7" w:rsidRPr="00716BD7">
        <w:rPr>
          <w:color w:val="000000"/>
          <w:sz w:val="22"/>
          <w:szCs w:val="22"/>
        </w:rPr>
        <w:t xml:space="preserve"> </w:t>
      </w:r>
      <w:r w:rsidR="00716BD7" w:rsidRPr="00716BD7">
        <w:rPr>
          <w:color w:val="000000"/>
          <w:sz w:val="22"/>
          <w:szCs w:val="22"/>
        </w:rPr>
        <w:t>méthodologiques</w:t>
      </w:r>
      <w:r w:rsidR="004B7DB7" w:rsidRPr="00716BD7">
        <w:rPr>
          <w:color w:val="000000"/>
          <w:sz w:val="22"/>
          <w:szCs w:val="22"/>
        </w:rPr>
        <w:t xml:space="preserve"> transversales aux sciences humaines et sociales, </w:t>
      </w:r>
      <w:r w:rsidR="00716BD7" w:rsidRPr="00716BD7">
        <w:rPr>
          <w:color w:val="000000"/>
          <w:sz w:val="22"/>
          <w:szCs w:val="22"/>
        </w:rPr>
        <w:t>nécessaires</w:t>
      </w:r>
      <w:r w:rsidR="004B7DB7" w:rsidRPr="00716BD7">
        <w:rPr>
          <w:color w:val="000000"/>
          <w:sz w:val="22"/>
          <w:szCs w:val="22"/>
        </w:rPr>
        <w:t xml:space="preserve"> à la construction d’un objet de recherche à travers des lectures </w:t>
      </w:r>
      <w:r w:rsidR="00716BD7" w:rsidRPr="00716BD7">
        <w:rPr>
          <w:color w:val="000000"/>
          <w:sz w:val="22"/>
          <w:szCs w:val="22"/>
        </w:rPr>
        <w:t>variées</w:t>
      </w:r>
      <w:r w:rsidR="004B7DB7" w:rsidRPr="00716BD7">
        <w:rPr>
          <w:rFonts w:ascii="ArialMT" w:hAnsi="ArialMT"/>
          <w:sz w:val="22"/>
          <w:szCs w:val="22"/>
        </w:rPr>
        <w:t xml:space="preserve"> ; </w:t>
      </w:r>
    </w:p>
    <w:p w14:paraId="50B85D54" w14:textId="2E903761" w:rsidR="00716BD7" w:rsidRPr="00716BD7" w:rsidRDefault="00D77401" w:rsidP="00427EFE">
      <w:pPr>
        <w:pStyle w:val="Paragraphedeliste"/>
        <w:numPr>
          <w:ilvl w:val="0"/>
          <w:numId w:val="12"/>
        </w:numPr>
        <w:ind w:left="426"/>
        <w:jc w:val="both"/>
      </w:pPr>
      <w:r w:rsidRPr="00716BD7">
        <w:rPr>
          <w:color w:val="000000"/>
          <w:sz w:val="22"/>
          <w:szCs w:val="22"/>
        </w:rPr>
        <w:t>Présentation</w:t>
      </w:r>
      <w:r w:rsidR="004B7DB7" w:rsidRPr="00716BD7">
        <w:rPr>
          <w:color w:val="000000"/>
          <w:sz w:val="22"/>
          <w:szCs w:val="22"/>
        </w:rPr>
        <w:t xml:space="preserve"> des ressources documentaires et archivistiques sur cette aire ; </w:t>
      </w:r>
    </w:p>
    <w:p w14:paraId="6778E7B9" w14:textId="6510C334" w:rsidR="00716BD7" w:rsidRPr="00716BD7" w:rsidRDefault="00716BD7" w:rsidP="00427EFE">
      <w:pPr>
        <w:pStyle w:val="Paragraphedeliste"/>
        <w:numPr>
          <w:ilvl w:val="0"/>
          <w:numId w:val="12"/>
        </w:numPr>
        <w:ind w:left="426"/>
        <w:jc w:val="both"/>
      </w:pPr>
      <w:r>
        <w:rPr>
          <w:color w:val="000000"/>
          <w:sz w:val="22"/>
          <w:szCs w:val="22"/>
        </w:rPr>
        <w:t>R</w:t>
      </w:r>
      <w:r w:rsidR="004B7DB7" w:rsidRPr="00716BD7">
        <w:rPr>
          <w:color w:val="000000"/>
          <w:sz w:val="22"/>
          <w:szCs w:val="22"/>
        </w:rPr>
        <w:t xml:space="preserve">etour </w:t>
      </w:r>
      <w:r w:rsidR="00274B04" w:rsidRPr="00716BD7">
        <w:rPr>
          <w:color w:val="000000"/>
          <w:sz w:val="22"/>
          <w:szCs w:val="22"/>
        </w:rPr>
        <w:t>réflexif</w:t>
      </w:r>
      <w:r w:rsidR="004B7DB7" w:rsidRPr="00716BD7">
        <w:rPr>
          <w:color w:val="000000"/>
          <w:sz w:val="22"/>
          <w:szCs w:val="22"/>
        </w:rPr>
        <w:t xml:space="preserve"> sur l</w:t>
      </w:r>
      <w:r w:rsidR="00427EFE">
        <w:rPr>
          <w:color w:val="000000"/>
          <w:sz w:val="22"/>
          <w:szCs w:val="22"/>
        </w:rPr>
        <w:t>’</w:t>
      </w:r>
      <w:r w:rsidR="00274B04" w:rsidRPr="00716BD7">
        <w:rPr>
          <w:color w:val="000000"/>
          <w:sz w:val="22"/>
          <w:szCs w:val="22"/>
        </w:rPr>
        <w:t>expérience</w:t>
      </w:r>
      <w:r w:rsidR="004B7DB7" w:rsidRPr="00716BD7">
        <w:rPr>
          <w:color w:val="000000"/>
          <w:sz w:val="22"/>
          <w:szCs w:val="22"/>
        </w:rPr>
        <w:t xml:space="preserve"> de recherche </w:t>
      </w:r>
      <w:r w:rsidR="00427EFE">
        <w:rPr>
          <w:color w:val="000000"/>
          <w:sz w:val="22"/>
          <w:szCs w:val="22"/>
        </w:rPr>
        <w:t>des étudiants</w:t>
      </w:r>
      <w:r w:rsidR="004B7DB7" w:rsidRPr="00716BD7">
        <w:rPr>
          <w:color w:val="000000"/>
          <w:sz w:val="22"/>
          <w:szCs w:val="22"/>
        </w:rPr>
        <w:t xml:space="preserve"> en dialogue avec celles d’autres chercheurs. </w:t>
      </w:r>
    </w:p>
    <w:p w14:paraId="4EC6C1B7" w14:textId="41BC6CB7" w:rsidR="004B7DB7" w:rsidRPr="00716BD7" w:rsidRDefault="00274B04" w:rsidP="00716BD7">
      <w:pPr>
        <w:pStyle w:val="Paragraphedeliste"/>
        <w:ind w:left="0"/>
        <w:jc w:val="both"/>
      </w:pPr>
      <w:r>
        <w:rPr>
          <w:color w:val="000000"/>
          <w:sz w:val="22"/>
          <w:szCs w:val="22"/>
        </w:rPr>
        <w:t>Évaluation</w:t>
      </w:r>
      <w:r w:rsidR="004B7DB7" w:rsidRPr="00716BD7">
        <w:rPr>
          <w:color w:val="000000"/>
          <w:sz w:val="22"/>
          <w:szCs w:val="22"/>
        </w:rPr>
        <w:t xml:space="preserve"> (</w:t>
      </w:r>
      <w:r w:rsidRPr="00716BD7">
        <w:rPr>
          <w:color w:val="000000"/>
          <w:sz w:val="22"/>
          <w:szCs w:val="22"/>
        </w:rPr>
        <w:t>contrôle</w:t>
      </w:r>
      <w:r w:rsidR="004B7DB7" w:rsidRPr="00716BD7">
        <w:rPr>
          <w:color w:val="000000"/>
          <w:sz w:val="22"/>
          <w:szCs w:val="22"/>
        </w:rPr>
        <w:t xml:space="preserve"> continu) : </w:t>
      </w:r>
      <w:r w:rsidR="00716BD7">
        <w:rPr>
          <w:color w:val="000000"/>
          <w:sz w:val="22"/>
          <w:szCs w:val="22"/>
        </w:rPr>
        <w:t>lectures hebdomadaires</w:t>
      </w:r>
      <w:r>
        <w:rPr>
          <w:color w:val="000000"/>
          <w:sz w:val="22"/>
          <w:szCs w:val="22"/>
        </w:rPr>
        <w:t> ;</w:t>
      </w:r>
      <w:r w:rsidR="00716BD7">
        <w:rPr>
          <w:color w:val="000000"/>
          <w:sz w:val="22"/>
          <w:szCs w:val="22"/>
        </w:rPr>
        <w:t xml:space="preserve"> </w:t>
      </w:r>
      <w:proofErr w:type="spellStart"/>
      <w:r w:rsidR="004B7DB7" w:rsidRPr="00716BD7">
        <w:rPr>
          <w:color w:val="000000"/>
          <w:sz w:val="22"/>
          <w:szCs w:val="22"/>
        </w:rPr>
        <w:t>écrit</w:t>
      </w:r>
      <w:proofErr w:type="spellEnd"/>
      <w:r w:rsidR="004B7DB7" w:rsidRPr="00716BD7">
        <w:rPr>
          <w:color w:val="000000"/>
          <w:sz w:val="22"/>
          <w:szCs w:val="22"/>
        </w:rPr>
        <w:t xml:space="preserve"> </w:t>
      </w:r>
      <w:r>
        <w:rPr>
          <w:color w:val="000000"/>
          <w:sz w:val="22"/>
          <w:szCs w:val="22"/>
        </w:rPr>
        <w:t xml:space="preserve">en mi-semestre </w:t>
      </w:r>
      <w:r w:rsidR="004B7DB7" w:rsidRPr="00716BD7">
        <w:rPr>
          <w:color w:val="000000"/>
          <w:sz w:val="22"/>
          <w:szCs w:val="22"/>
        </w:rPr>
        <w:t>(</w:t>
      </w:r>
      <w:r w:rsidRPr="00716BD7">
        <w:rPr>
          <w:color w:val="000000"/>
          <w:sz w:val="22"/>
          <w:szCs w:val="22"/>
        </w:rPr>
        <w:t>synthèse</w:t>
      </w:r>
      <w:r w:rsidR="004B7DB7" w:rsidRPr="00716BD7">
        <w:rPr>
          <w:color w:val="000000"/>
          <w:sz w:val="22"/>
          <w:szCs w:val="22"/>
        </w:rPr>
        <w:t xml:space="preserve"> de l’apport des </w:t>
      </w:r>
      <w:r w:rsidRPr="00716BD7">
        <w:rPr>
          <w:color w:val="000000"/>
          <w:sz w:val="22"/>
          <w:szCs w:val="22"/>
        </w:rPr>
        <w:t>séances</w:t>
      </w:r>
      <w:r>
        <w:rPr>
          <w:color w:val="000000"/>
          <w:sz w:val="22"/>
          <w:szCs w:val="22"/>
        </w:rPr>
        <w:t xml:space="preserve"> de présentation</w:t>
      </w:r>
      <w:r w:rsidR="004B7DB7" w:rsidRPr="00716BD7">
        <w:rPr>
          <w:color w:val="000000"/>
          <w:sz w:val="22"/>
          <w:szCs w:val="22"/>
        </w:rPr>
        <w:t>)</w:t>
      </w:r>
      <w:r>
        <w:rPr>
          <w:color w:val="000000"/>
          <w:sz w:val="22"/>
          <w:szCs w:val="22"/>
        </w:rPr>
        <w:t> ;</w:t>
      </w:r>
      <w:r w:rsidR="004B7DB7" w:rsidRPr="00716BD7">
        <w:rPr>
          <w:color w:val="000000"/>
          <w:sz w:val="22"/>
          <w:szCs w:val="22"/>
        </w:rPr>
        <w:t xml:space="preserve"> un exposé oral</w:t>
      </w:r>
      <w:r>
        <w:rPr>
          <w:color w:val="000000"/>
          <w:sz w:val="22"/>
          <w:szCs w:val="22"/>
        </w:rPr>
        <w:t xml:space="preserve"> : </w:t>
      </w:r>
      <w:r w:rsidRPr="00716BD7">
        <w:rPr>
          <w:color w:val="000000"/>
          <w:sz w:val="22"/>
          <w:szCs w:val="22"/>
        </w:rPr>
        <w:t>état</w:t>
      </w:r>
      <w:r w:rsidR="004B7DB7" w:rsidRPr="00716BD7">
        <w:rPr>
          <w:color w:val="000000"/>
          <w:sz w:val="22"/>
          <w:szCs w:val="22"/>
        </w:rPr>
        <w:t xml:space="preserve"> d’avancement de sa recherche sur le Maghreb</w:t>
      </w:r>
      <w:r>
        <w:rPr>
          <w:color w:val="000000"/>
          <w:sz w:val="22"/>
          <w:szCs w:val="22"/>
        </w:rPr>
        <w:t xml:space="preserve">/le domaine </w:t>
      </w:r>
      <w:r>
        <w:rPr>
          <w:color w:val="000000"/>
          <w:sz w:val="22"/>
          <w:szCs w:val="22"/>
        </w:rPr>
        <w:lastRenderedPageBreak/>
        <w:t>berbère ou présentation du parcours de recherche d’un chercheur (</w:t>
      </w:r>
      <w:r w:rsidR="004B7DB7" w:rsidRPr="00716BD7">
        <w:rPr>
          <w:color w:val="000000"/>
          <w:sz w:val="22"/>
          <w:szCs w:val="22"/>
        </w:rPr>
        <w:t xml:space="preserve">pour les </w:t>
      </w:r>
      <w:r w:rsidRPr="00716BD7">
        <w:rPr>
          <w:color w:val="000000"/>
          <w:sz w:val="22"/>
          <w:szCs w:val="22"/>
        </w:rPr>
        <w:t>étudiants</w:t>
      </w:r>
      <w:r w:rsidR="004B7DB7" w:rsidRPr="00716BD7">
        <w:rPr>
          <w:color w:val="000000"/>
          <w:sz w:val="22"/>
          <w:szCs w:val="22"/>
        </w:rPr>
        <w:t xml:space="preserve"> ne travaillant pas sur le Maghreb</w:t>
      </w:r>
      <w:r>
        <w:rPr>
          <w:color w:val="000000"/>
          <w:sz w:val="22"/>
          <w:szCs w:val="22"/>
        </w:rPr>
        <w:t>).</w:t>
      </w:r>
      <w:r w:rsidR="004B7DB7" w:rsidRPr="00716BD7">
        <w:rPr>
          <w:color w:val="000000"/>
          <w:sz w:val="22"/>
          <w:szCs w:val="22"/>
        </w:rPr>
        <w:t xml:space="preserve"> </w:t>
      </w:r>
    </w:p>
    <w:p w14:paraId="3FF66986" w14:textId="77777777" w:rsidR="004B7DB7" w:rsidRDefault="004B7DB7" w:rsidP="00284C5A">
      <w:pPr>
        <w:jc w:val="both"/>
        <w:rPr>
          <w:color w:val="000000"/>
          <w:sz w:val="22"/>
          <w:szCs w:val="22"/>
        </w:rPr>
      </w:pPr>
    </w:p>
    <w:p w14:paraId="64588C55" w14:textId="0243C79A" w:rsidR="00DC14EE" w:rsidRPr="00284C5A" w:rsidRDefault="00DC14EE" w:rsidP="00284C5A">
      <w:pPr>
        <w:jc w:val="both"/>
        <w:rPr>
          <w:color w:val="000000"/>
          <w:sz w:val="22"/>
          <w:szCs w:val="22"/>
        </w:rPr>
      </w:pPr>
      <w:r w:rsidRPr="00DC14EE">
        <w:rPr>
          <w:b/>
          <w:bCs/>
          <w:color w:val="000000"/>
          <w:sz w:val="22"/>
          <w:szCs w:val="22"/>
        </w:rPr>
        <w:t>HSMAU35</w:t>
      </w:r>
      <w:r>
        <w:rPr>
          <w:b/>
          <w:bCs/>
          <w:color w:val="000000"/>
          <w:sz w:val="22"/>
          <w:szCs w:val="22"/>
        </w:rPr>
        <w:t xml:space="preserve"> : </w:t>
      </w:r>
      <w:r w:rsidRPr="00DC14EE">
        <w:rPr>
          <w:b/>
          <w:bCs/>
          <w:color w:val="000000"/>
          <w:sz w:val="22"/>
          <w:szCs w:val="22"/>
        </w:rPr>
        <w:t>Séminaire hébreu études juives</w:t>
      </w:r>
      <w:r>
        <w:rPr>
          <w:rFonts w:asciiTheme="majorHAnsi" w:hAnsiTheme="majorHAnsi" w:cstheme="majorHAnsi"/>
          <w:sz w:val="20"/>
          <w:szCs w:val="20"/>
        </w:rPr>
        <w:t xml:space="preserve"> </w:t>
      </w:r>
    </w:p>
    <w:p w14:paraId="1FD2FE36" w14:textId="5CE5B1C3" w:rsidR="00DC14EE" w:rsidRDefault="00000000" w:rsidP="00284C5A">
      <w:pPr>
        <w:jc w:val="both"/>
      </w:pPr>
      <w:hyperlink r:id="rId23" w:history="1">
        <w:r w:rsidR="007A5621" w:rsidRPr="00334423">
          <w:rPr>
            <w:rStyle w:val="Lienhypertexte"/>
          </w:rPr>
          <w:t>https://iecj.univ-amu.fr/fr/programme-seminaires-hej</w:t>
        </w:r>
      </w:hyperlink>
    </w:p>
    <w:p w14:paraId="3291109E" w14:textId="77777777" w:rsidR="007A5621" w:rsidRPr="00284C5A" w:rsidRDefault="007A5621" w:rsidP="00284C5A">
      <w:pPr>
        <w:jc w:val="both"/>
        <w:rPr>
          <w:sz w:val="22"/>
          <w:szCs w:val="22"/>
        </w:rPr>
      </w:pPr>
    </w:p>
    <w:p w14:paraId="27F6BB11" w14:textId="7D4D1D35" w:rsidR="00EB7FF0" w:rsidRPr="00DE0D73" w:rsidRDefault="0049189B" w:rsidP="00284C5A">
      <w:pPr>
        <w:jc w:val="both"/>
        <w:rPr>
          <w:color w:val="000000"/>
          <w:sz w:val="22"/>
          <w:szCs w:val="22"/>
        </w:rPr>
      </w:pPr>
      <w:r w:rsidRPr="00284C5A">
        <w:rPr>
          <w:b/>
          <w:bCs/>
          <w:color w:val="000000"/>
          <w:sz w:val="22"/>
          <w:szCs w:val="22"/>
        </w:rPr>
        <w:t>HLM5U42</w:t>
      </w:r>
      <w:r>
        <w:rPr>
          <w:b/>
          <w:bCs/>
          <w:color w:val="000000"/>
          <w:sz w:val="22"/>
          <w:szCs w:val="22"/>
        </w:rPr>
        <w:t xml:space="preserve"> : </w:t>
      </w:r>
      <w:r w:rsidR="00EB7FF0" w:rsidRPr="00284C5A">
        <w:rPr>
          <w:b/>
          <w:bCs/>
          <w:color w:val="000000"/>
          <w:sz w:val="22"/>
          <w:szCs w:val="22"/>
        </w:rPr>
        <w:t xml:space="preserve">Histoire du monde arabe contemporain 1918-2021 </w:t>
      </w:r>
    </w:p>
    <w:p w14:paraId="4EC15EEC" w14:textId="5373595F" w:rsidR="00E8417C" w:rsidRPr="00284C5A" w:rsidRDefault="00284C5A" w:rsidP="00284C5A">
      <w:pPr>
        <w:jc w:val="both"/>
        <w:rPr>
          <w:color w:val="000000"/>
          <w:sz w:val="22"/>
          <w:szCs w:val="22"/>
          <w:shd w:val="clear" w:color="auto" w:fill="FFFFFF"/>
        </w:rPr>
      </w:pPr>
      <w:r w:rsidRPr="00284C5A">
        <w:rPr>
          <w:color w:val="000000"/>
          <w:sz w:val="22"/>
          <w:szCs w:val="22"/>
          <w:shd w:val="clear" w:color="auto" w:fill="FFFFFF"/>
        </w:rPr>
        <w:t>Les sociétés et les États du Moyen-Orient et du Maghreb se sont profondément transformés au cours du dernier siècle. De la chute de l’Empire ottoman aux séquences révolutionnaires de 2011-2021, ce cours examine une série de questions qui ont marqué l’histoire de la région et la littérature scientifique sur celle-ci. L’analyse d’épisodes-clés tels que la Première Guerre mondiale, le conflit israélo-palestinien, la guerre d’indépendance algérienne, l’émergence d’idéologies panarabes, le développement de mouvements islamistes ou encore de courants féministes permet de mieux saisir les mobilisations sociopolitiques et les luttes mémorielles qui ont façonné le monde arabe de 1918 à nos jours. En termes méthodologiques, la production d’un mini-mémoire en plusieurs étapes (choix du sujet et élaboration d’une bibliographie ; lecture des sources, synthèse et préparation d’un plan ; rédaction et relecture) amène les étudiants à développer leur capacité à construire une réflexion argumentée, étayée par des sources pertinentes et des exemples concrets, sur un sujet de leur choix.</w:t>
      </w:r>
    </w:p>
    <w:p w14:paraId="352CE0B7" w14:textId="77777777" w:rsidR="00284C5A" w:rsidRPr="00284C5A" w:rsidRDefault="00284C5A" w:rsidP="00284C5A">
      <w:pPr>
        <w:jc w:val="both"/>
        <w:rPr>
          <w:color w:val="000000"/>
          <w:sz w:val="22"/>
          <w:szCs w:val="22"/>
        </w:rPr>
      </w:pPr>
    </w:p>
    <w:p w14:paraId="55A186D6" w14:textId="77777777" w:rsidR="00785952" w:rsidRDefault="00284C5A" w:rsidP="00284C5A">
      <w:pPr>
        <w:jc w:val="both"/>
        <w:rPr>
          <w:b/>
          <w:bCs/>
          <w:color w:val="FF0000"/>
          <w:sz w:val="22"/>
          <w:szCs w:val="22"/>
        </w:rPr>
      </w:pPr>
      <w:r w:rsidRPr="00284C5A">
        <w:rPr>
          <w:b/>
          <w:bCs/>
          <w:color w:val="000000"/>
          <w:sz w:val="22"/>
          <w:szCs w:val="22"/>
        </w:rPr>
        <w:t>HSMAU29</w:t>
      </w:r>
      <w:r w:rsidR="0049189B">
        <w:rPr>
          <w:b/>
          <w:bCs/>
          <w:color w:val="000000"/>
          <w:sz w:val="22"/>
          <w:szCs w:val="22"/>
        </w:rPr>
        <w:t> :</w:t>
      </w:r>
      <w:r w:rsidRPr="00284C5A">
        <w:rPr>
          <w:b/>
          <w:bCs/>
          <w:color w:val="000000"/>
          <w:sz w:val="22"/>
          <w:szCs w:val="22"/>
        </w:rPr>
        <w:t xml:space="preserve"> De l'Asie mineure à l'Asie centrale, lectures croisées et transdisciplinaires</w:t>
      </w:r>
      <w:r w:rsidR="0049189B">
        <w:rPr>
          <w:color w:val="000000"/>
          <w:sz w:val="22"/>
          <w:szCs w:val="22"/>
        </w:rPr>
        <w:t xml:space="preserve"> </w:t>
      </w:r>
    </w:p>
    <w:p w14:paraId="36BDCF51" w14:textId="0913BF60" w:rsidR="00284C5A" w:rsidRDefault="00284C5A" w:rsidP="00284C5A">
      <w:pPr>
        <w:jc w:val="both"/>
        <w:rPr>
          <w:color w:val="000000"/>
          <w:sz w:val="22"/>
          <w:szCs w:val="22"/>
        </w:rPr>
      </w:pPr>
      <w:r w:rsidRPr="00284C5A">
        <w:rPr>
          <w:color w:val="000000"/>
          <w:sz w:val="22"/>
          <w:szCs w:val="22"/>
        </w:rPr>
        <w:t>Ce séminaire propose une approche pluridisciplinaire (histoire, littérature, philosophie) d’un vaste Moyen-Orient s’étendant de l’Asie centrale à la péninsule anatolienne, y compris l’Arménie dans ses diverses acceptions spatio-temporelles, du V</w:t>
      </w:r>
      <w:r w:rsidRPr="00284C5A">
        <w:rPr>
          <w:color w:val="000000"/>
          <w:sz w:val="22"/>
          <w:szCs w:val="22"/>
          <w:vertAlign w:val="superscript"/>
        </w:rPr>
        <w:t>e</w:t>
      </w:r>
      <w:r w:rsidRPr="00284C5A">
        <w:rPr>
          <w:color w:val="000000"/>
          <w:sz w:val="22"/>
          <w:szCs w:val="22"/>
        </w:rPr>
        <w:t> au XVII</w:t>
      </w:r>
      <w:r w:rsidRPr="00284C5A">
        <w:rPr>
          <w:color w:val="000000"/>
          <w:sz w:val="22"/>
          <w:szCs w:val="22"/>
          <w:vertAlign w:val="superscript"/>
        </w:rPr>
        <w:t>e</w:t>
      </w:r>
      <w:r w:rsidRPr="00284C5A">
        <w:rPr>
          <w:color w:val="000000"/>
          <w:sz w:val="22"/>
          <w:szCs w:val="22"/>
        </w:rPr>
        <w:t> s. Les diverses aires culturelles seront étudiées au travers de plusieurs thématiques (pouvoir, identité, fait religieux, vie quotidienne, etc.) permettant de prendre en compte les phénomènes historiques dans toute leur complexité. Nous aborderons aussi bien diverses sources d'époque que des textes conceptuels contemporains permettant de nourrir une réflexion sur les thèmes étudiés.</w:t>
      </w:r>
    </w:p>
    <w:p w14:paraId="41ADE97A" w14:textId="77777777" w:rsidR="00B20773" w:rsidRDefault="00B20773" w:rsidP="00284C5A">
      <w:pPr>
        <w:jc w:val="both"/>
        <w:rPr>
          <w:color w:val="000000"/>
          <w:sz w:val="22"/>
          <w:szCs w:val="22"/>
        </w:rPr>
      </w:pPr>
    </w:p>
    <w:p w14:paraId="4AE647C0" w14:textId="30BEAC17" w:rsidR="00B20773" w:rsidRDefault="00B20773" w:rsidP="00B20773">
      <w:pPr>
        <w:jc w:val="both"/>
        <w:rPr>
          <w:rFonts w:cs="Arial"/>
          <w:b/>
          <w:bCs/>
          <w:color w:val="FF0000"/>
          <w:sz w:val="20"/>
          <w:szCs w:val="20"/>
        </w:rPr>
      </w:pPr>
      <w:r w:rsidRPr="00B20773">
        <w:rPr>
          <w:b/>
          <w:bCs/>
          <w:color w:val="000000"/>
          <w:sz w:val="22"/>
          <w:szCs w:val="22"/>
        </w:rPr>
        <w:t>HSMAU30</w:t>
      </w:r>
      <w:r>
        <w:rPr>
          <w:b/>
          <w:bCs/>
          <w:color w:val="000000"/>
          <w:sz w:val="22"/>
          <w:szCs w:val="22"/>
        </w:rPr>
        <w:t xml:space="preserve"> : </w:t>
      </w:r>
      <w:r w:rsidRPr="00B20773">
        <w:rPr>
          <w:b/>
          <w:bCs/>
          <w:color w:val="000000"/>
          <w:sz w:val="22"/>
          <w:szCs w:val="22"/>
        </w:rPr>
        <w:t xml:space="preserve">Savoirs pluridisciplinaires MOMA </w:t>
      </w:r>
      <w:r>
        <w:rPr>
          <w:rFonts w:asciiTheme="majorHAnsi" w:hAnsiTheme="majorHAnsi" w:cstheme="majorHAnsi"/>
          <w:b/>
          <w:bCs/>
          <w:sz w:val="20"/>
          <w:szCs w:val="20"/>
          <w:u w:val="single"/>
        </w:rPr>
        <w:t xml:space="preserve"> </w:t>
      </w:r>
    </w:p>
    <w:p w14:paraId="4A38423C" w14:textId="0EB42AFA" w:rsidR="00B20773" w:rsidRPr="00B20773" w:rsidRDefault="00B20773" w:rsidP="00B20773">
      <w:pPr>
        <w:jc w:val="both"/>
        <w:rPr>
          <w:color w:val="000000"/>
          <w:sz w:val="22"/>
          <w:szCs w:val="22"/>
        </w:rPr>
      </w:pPr>
      <w:r w:rsidRPr="00B20773">
        <w:rPr>
          <w:color w:val="000000"/>
          <w:sz w:val="22"/>
          <w:szCs w:val="22"/>
        </w:rPr>
        <w:t xml:space="preserve">Ce séminaire </w:t>
      </w:r>
      <w:r>
        <w:rPr>
          <w:color w:val="000000"/>
          <w:sz w:val="22"/>
          <w:szCs w:val="22"/>
        </w:rPr>
        <w:t xml:space="preserve">obligatoire </w:t>
      </w:r>
      <w:r w:rsidRPr="00B20773">
        <w:rPr>
          <w:color w:val="000000"/>
          <w:sz w:val="22"/>
          <w:szCs w:val="22"/>
        </w:rPr>
        <w:t>vise à introduire aux étudiants la variété des disciplines représentées au sein du Département d’</w:t>
      </w:r>
      <w:proofErr w:type="spellStart"/>
      <w:r w:rsidRPr="00B20773">
        <w:rPr>
          <w:color w:val="000000"/>
          <w:sz w:val="22"/>
          <w:szCs w:val="22"/>
        </w:rPr>
        <w:t>Etudes</w:t>
      </w:r>
      <w:proofErr w:type="spellEnd"/>
      <w:r w:rsidRPr="00B20773">
        <w:rPr>
          <w:color w:val="000000"/>
          <w:sz w:val="22"/>
          <w:szCs w:val="22"/>
        </w:rPr>
        <w:t xml:space="preserve"> Moyen-Orientales, en mettant l’accent sur la place de la transdisciplinarité dans les études moyen-orientales et maghrébines. L’enjeu est d’amener les étudiants à se familiariser avec les spécificités de chacune, d’appréhender les passerelles (méthodologiques, conceptuelles) entre elles, tout en tenant compte des difficultés liées au croisement de plusieurs disciplines. La notion de pluridisciplinarité est ici appréhendée selon une double acception : discipline, au sens d’un champ de travail reposant sur l’exploitation de méthodes précises (histoire, anthropologie, linguistique, etc.), mais aussi au sens de domaine culturel et linguistique (arabe, turc, persan, arménien, berbère, hébreu, …). Ceci amènera les étudiants à réfléchir à leur propre projet de recherche dans une perspective pluridisciplinaire. </w:t>
      </w:r>
    </w:p>
    <w:p w14:paraId="6B51DA40" w14:textId="77777777" w:rsidR="00B20773" w:rsidRPr="00B20773" w:rsidRDefault="00B20773" w:rsidP="00B20773">
      <w:pPr>
        <w:jc w:val="both"/>
        <w:rPr>
          <w:color w:val="000000"/>
          <w:sz w:val="22"/>
          <w:szCs w:val="22"/>
        </w:rPr>
      </w:pPr>
      <w:r w:rsidRPr="00B20773">
        <w:rPr>
          <w:color w:val="000000"/>
          <w:sz w:val="22"/>
          <w:szCs w:val="22"/>
        </w:rPr>
        <w:t>Après une première séance introductive, plusieurs séances seront consacrées à des échanges entre des intervenants, les étudiants et les responsables du séminaire, autour de thématiques définies pour chaque séance, afin de faire voir la diversité des approches méthodologiques en fonction des disciplines et/ou des aires culturelles. </w:t>
      </w:r>
    </w:p>
    <w:p w14:paraId="60D44F04" w14:textId="77777777" w:rsidR="00B20773" w:rsidRPr="00284C5A" w:rsidRDefault="00B20773" w:rsidP="00284C5A">
      <w:pPr>
        <w:jc w:val="both"/>
        <w:rPr>
          <w:color w:val="000000"/>
          <w:sz w:val="22"/>
          <w:szCs w:val="22"/>
        </w:rPr>
      </w:pPr>
    </w:p>
    <w:p w14:paraId="08543B7F" w14:textId="1DDCBADC" w:rsidR="00860BEA" w:rsidRPr="00860BEA" w:rsidRDefault="00860BEA" w:rsidP="00860BEA">
      <w:pPr>
        <w:jc w:val="both"/>
        <w:rPr>
          <w:b/>
          <w:bCs/>
          <w:color w:val="000000"/>
          <w:sz w:val="22"/>
          <w:szCs w:val="22"/>
        </w:rPr>
      </w:pPr>
      <w:r w:rsidRPr="00860BEA">
        <w:rPr>
          <w:b/>
          <w:bCs/>
          <w:color w:val="000000"/>
          <w:sz w:val="22"/>
          <w:szCs w:val="22"/>
        </w:rPr>
        <w:t>HSMAU32 : Linguistique arabe </w:t>
      </w:r>
    </w:p>
    <w:p w14:paraId="227B296A" w14:textId="77777777" w:rsidR="00860BEA" w:rsidRDefault="00860BEA" w:rsidP="00860BEA">
      <w:pPr>
        <w:jc w:val="both"/>
        <w:rPr>
          <w:color w:val="000000"/>
          <w:sz w:val="22"/>
          <w:szCs w:val="22"/>
        </w:rPr>
      </w:pPr>
      <w:r w:rsidRPr="00860BEA">
        <w:rPr>
          <w:color w:val="000000"/>
          <w:sz w:val="22"/>
          <w:szCs w:val="22"/>
        </w:rPr>
        <w:t>Cours de Master 1 et 2 pour des étudiants moyennement avancés à avancés en arabe traitant d’une multitude de sujets linguistiques en rapport avec l’arabe, qu’il s’agisse d’histoire de la pensée grammaticale arabe de ses origines à nos jours ou d’évolution syntaxique moderne et contemporaine de l’arabe dit « classique », le tout dans la perspective de sensibiliser et de former aux recherches en linguistique arabe.</w:t>
      </w:r>
    </w:p>
    <w:p w14:paraId="0057A332" w14:textId="77777777" w:rsidR="00860BEA" w:rsidRPr="00860BEA" w:rsidRDefault="00860BEA" w:rsidP="00860BEA">
      <w:pPr>
        <w:jc w:val="both"/>
        <w:rPr>
          <w:color w:val="000000"/>
          <w:sz w:val="22"/>
          <w:szCs w:val="22"/>
        </w:rPr>
      </w:pPr>
    </w:p>
    <w:p w14:paraId="760A707B" w14:textId="77777777" w:rsidR="00785952" w:rsidRDefault="00860BEA" w:rsidP="00860BEA">
      <w:pPr>
        <w:jc w:val="both"/>
        <w:rPr>
          <w:b/>
          <w:bCs/>
          <w:color w:val="FF0000"/>
          <w:sz w:val="22"/>
          <w:szCs w:val="22"/>
        </w:rPr>
      </w:pPr>
      <w:r w:rsidRPr="00860BEA">
        <w:rPr>
          <w:b/>
          <w:bCs/>
          <w:color w:val="000000"/>
          <w:sz w:val="22"/>
          <w:szCs w:val="22"/>
        </w:rPr>
        <w:t>HSMAU31 : Approches des langues (dialectologie, épigraphie, linguistique) </w:t>
      </w:r>
    </w:p>
    <w:p w14:paraId="4EBB4CE4" w14:textId="72530597" w:rsidR="00860BEA" w:rsidRPr="00860BEA" w:rsidRDefault="00860BEA" w:rsidP="00860BEA">
      <w:pPr>
        <w:jc w:val="both"/>
        <w:rPr>
          <w:color w:val="000000"/>
          <w:sz w:val="22"/>
          <w:szCs w:val="22"/>
        </w:rPr>
      </w:pPr>
      <w:r w:rsidRPr="00860BEA">
        <w:rPr>
          <w:color w:val="000000"/>
          <w:sz w:val="22"/>
          <w:szCs w:val="22"/>
        </w:rPr>
        <w:t xml:space="preserve">Ce séminaire, où des conférenciers sont invités à traiter d’un thème en relation avec la linguistique de l'arabe et des langues sémitique, dans leurs variétés dialectale aussi bien que standard, dans les deux cas </w:t>
      </w:r>
      <w:r w:rsidRPr="00860BEA">
        <w:rPr>
          <w:color w:val="000000"/>
          <w:sz w:val="22"/>
          <w:szCs w:val="22"/>
        </w:rPr>
        <w:lastRenderedPageBreak/>
        <w:t>y compris depuis un terrain épigraphique, s'adresse aux étudiants de M1 et de M2 soucieux de s'ouvrir à d'autres perspectives de recherches que les leurs dans une perspective comparatiste, cette dimension étant heuristique par essence, et permettant alors d'entrevoir comment, pour la rédaction des mémoires, aborder leurs propres sujets et objets de recherche.</w:t>
      </w:r>
    </w:p>
    <w:p w14:paraId="394C992E" w14:textId="77777777" w:rsidR="00284C5A" w:rsidRPr="00284C5A" w:rsidRDefault="00284C5A" w:rsidP="00284C5A">
      <w:pPr>
        <w:jc w:val="both"/>
        <w:rPr>
          <w:color w:val="000000"/>
          <w:sz w:val="22"/>
          <w:szCs w:val="22"/>
        </w:rPr>
      </w:pPr>
    </w:p>
    <w:p w14:paraId="3E9A7982" w14:textId="77777777" w:rsidR="00785952" w:rsidRDefault="0049189B" w:rsidP="00427EFE">
      <w:pPr>
        <w:jc w:val="both"/>
        <w:rPr>
          <w:b/>
          <w:bCs/>
          <w:color w:val="FF0000"/>
          <w:sz w:val="22"/>
          <w:szCs w:val="22"/>
          <w:lang w:val="en-US"/>
        </w:rPr>
      </w:pPr>
      <w:r w:rsidRPr="00284C5A">
        <w:rPr>
          <w:b/>
          <w:bCs/>
          <w:color w:val="000000"/>
          <w:sz w:val="22"/>
          <w:szCs w:val="22"/>
          <w:lang w:val="en-US"/>
        </w:rPr>
        <w:t>HSMAU33</w:t>
      </w:r>
      <w:r>
        <w:rPr>
          <w:b/>
          <w:bCs/>
          <w:color w:val="000000"/>
          <w:sz w:val="22"/>
          <w:szCs w:val="22"/>
          <w:lang w:val="en-US"/>
        </w:rPr>
        <w:t xml:space="preserve">: </w:t>
      </w:r>
      <w:r w:rsidR="00EB7FF0" w:rsidRPr="00284C5A">
        <w:rPr>
          <w:b/>
          <w:bCs/>
          <w:color w:val="000000"/>
          <w:sz w:val="22"/>
          <w:szCs w:val="22"/>
          <w:lang w:val="en-US"/>
        </w:rPr>
        <w:t>Middle Eastern Historiographies</w:t>
      </w:r>
      <w:r>
        <w:rPr>
          <w:rStyle w:val="apple-converted-space"/>
          <w:b/>
          <w:bCs/>
          <w:color w:val="000000"/>
          <w:sz w:val="22"/>
          <w:szCs w:val="22"/>
          <w:lang w:val="en-US"/>
        </w:rPr>
        <w:t xml:space="preserve"> </w:t>
      </w:r>
    </w:p>
    <w:p w14:paraId="29425149" w14:textId="12A77E06" w:rsidR="00DE0D73" w:rsidRPr="00646D13" w:rsidRDefault="00DE0D73" w:rsidP="00427EFE">
      <w:pPr>
        <w:jc w:val="both"/>
        <w:rPr>
          <w:color w:val="000000"/>
          <w:sz w:val="22"/>
          <w:szCs w:val="22"/>
          <w:lang w:val="en-US"/>
        </w:rPr>
      </w:pPr>
      <w:r w:rsidRPr="00646D13">
        <w:rPr>
          <w:color w:val="000000"/>
          <w:sz w:val="22"/>
          <w:szCs w:val="22"/>
          <w:lang w:val="en-US"/>
        </w:rPr>
        <w:t>This course explores major historiographical debates in Islamic and Middle Eastern Studies from medieval times up to the modern era. Through the weekly reading and analysis of academic articles, students will become familiar with lively discussions and controversies that have shaped—and continue to shape––the writing of history in and on the Middle East and North Africa. Students will improve both their English language skills (which are central for academic activities and careers) and their ability to critically read and use scholarly texts. Studying historiographical debates will also help them to locate their own research within broader fields of study. This course, which will combine individual assignments with teamwork, is open to all M1 students enrolled in the MOMA or Islamic Studies track with a minimum knowledge of English.</w:t>
      </w:r>
    </w:p>
    <w:p w14:paraId="197544A6" w14:textId="77777777" w:rsidR="00284C5A" w:rsidRDefault="00284C5A" w:rsidP="00284C5A">
      <w:pPr>
        <w:jc w:val="both"/>
        <w:rPr>
          <w:color w:val="000000"/>
          <w:sz w:val="22"/>
          <w:szCs w:val="22"/>
          <w:lang w:val="en-US"/>
        </w:rPr>
      </w:pPr>
    </w:p>
    <w:p w14:paraId="4100B1F1" w14:textId="52B74464" w:rsidR="00785952" w:rsidRPr="00785952" w:rsidRDefault="00646D13" w:rsidP="00860BEA">
      <w:pPr>
        <w:jc w:val="both"/>
        <w:rPr>
          <w:rFonts w:asciiTheme="majorHAnsi" w:hAnsiTheme="majorHAnsi" w:cstheme="majorHAnsi"/>
          <w:b/>
          <w:bCs/>
          <w:color w:val="FF0000"/>
          <w:sz w:val="22"/>
          <w:szCs w:val="22"/>
        </w:rPr>
      </w:pPr>
      <w:r w:rsidRPr="00646D13">
        <w:rPr>
          <w:b/>
          <w:bCs/>
          <w:color w:val="000000"/>
          <w:sz w:val="22"/>
          <w:szCs w:val="22"/>
        </w:rPr>
        <w:t>HSMAU</w:t>
      </w:r>
      <w:proofErr w:type="gramStart"/>
      <w:r w:rsidRPr="00646D13">
        <w:rPr>
          <w:b/>
          <w:bCs/>
          <w:color w:val="000000"/>
          <w:sz w:val="22"/>
          <w:szCs w:val="22"/>
        </w:rPr>
        <w:t>3</w:t>
      </w:r>
      <w:r>
        <w:rPr>
          <w:b/>
          <w:bCs/>
          <w:color w:val="000000"/>
          <w:sz w:val="22"/>
          <w:szCs w:val="22"/>
        </w:rPr>
        <w:t>4</w:t>
      </w:r>
      <w:r w:rsidRPr="00646D13">
        <w:rPr>
          <w:b/>
          <w:bCs/>
          <w:color w:val="000000"/>
          <w:sz w:val="22"/>
          <w:szCs w:val="22"/>
        </w:rPr>
        <w:t>:</w:t>
      </w:r>
      <w:proofErr w:type="gramEnd"/>
      <w:r w:rsidRPr="00646D13">
        <w:rPr>
          <w:b/>
          <w:bCs/>
          <w:color w:val="000000"/>
          <w:sz w:val="22"/>
          <w:szCs w:val="22"/>
        </w:rPr>
        <w:t xml:space="preserve"> Approches littéraires (littérature écrite, comparée, orale et populaire)</w:t>
      </w:r>
      <w:r>
        <w:rPr>
          <w:b/>
          <w:bCs/>
          <w:color w:val="000000"/>
          <w:sz w:val="22"/>
          <w:szCs w:val="22"/>
        </w:rPr>
        <w:t xml:space="preserve"> </w:t>
      </w:r>
    </w:p>
    <w:p w14:paraId="011904FF" w14:textId="77777777" w:rsidR="00860BEA" w:rsidRPr="00B20773" w:rsidRDefault="00860BEA" w:rsidP="00860BEA">
      <w:pPr>
        <w:jc w:val="both"/>
        <w:rPr>
          <w:color w:val="000000"/>
          <w:sz w:val="22"/>
          <w:szCs w:val="22"/>
        </w:rPr>
      </w:pPr>
      <w:r w:rsidRPr="00B20773">
        <w:rPr>
          <w:color w:val="000000"/>
          <w:sz w:val="22"/>
          <w:szCs w:val="22"/>
        </w:rPr>
        <w:t xml:space="preserve">Le cours propose chaque année un thème transversal, englobant à la fois la littérature arabe ancienne et moderne et en moindre mesure la littérature persane et turque. </w:t>
      </w:r>
      <w:r w:rsidRPr="00860BEA">
        <w:rPr>
          <w:color w:val="000000"/>
          <w:sz w:val="22"/>
          <w:szCs w:val="22"/>
          <w:highlight w:val="yellow"/>
        </w:rPr>
        <w:t>Pour l'année 2024-2025</w:t>
      </w:r>
      <w:r w:rsidRPr="00020420">
        <w:rPr>
          <w:color w:val="000000"/>
          <w:sz w:val="22"/>
          <w:szCs w:val="22"/>
        </w:rPr>
        <w:t>, le thème retenu est celui de la littérature d’amour.</w:t>
      </w:r>
      <w:r w:rsidRPr="00B20773">
        <w:rPr>
          <w:color w:val="000000"/>
          <w:sz w:val="22"/>
          <w:szCs w:val="22"/>
        </w:rPr>
        <w:t xml:space="preserve"> Nous approfondirons ce thème à travers la lecture des corpus anciens et contemporains, accompagnée d'une étude d'articles scientifiques pertinents. Nous envisageons d’inviter des intervenants extérieurs qui partageront leurs travaux et perspectives.</w:t>
      </w:r>
    </w:p>
    <w:p w14:paraId="6A56B018" w14:textId="37E15B0B" w:rsidR="00646D13" w:rsidRPr="00646D13" w:rsidRDefault="00646D13" w:rsidP="00860BEA">
      <w:pPr>
        <w:jc w:val="both"/>
        <w:rPr>
          <w:color w:val="000000"/>
          <w:sz w:val="22"/>
          <w:szCs w:val="22"/>
        </w:rPr>
      </w:pPr>
    </w:p>
    <w:p w14:paraId="40C29569" w14:textId="2B971BF2" w:rsidR="00284C5A" w:rsidRPr="00427EFE" w:rsidRDefault="0049189B" w:rsidP="00284C5A">
      <w:pPr>
        <w:jc w:val="both"/>
        <w:rPr>
          <w:b/>
          <w:bCs/>
          <w:color w:val="000000"/>
          <w:sz w:val="22"/>
          <w:szCs w:val="22"/>
        </w:rPr>
      </w:pPr>
      <w:r w:rsidRPr="00427EFE">
        <w:rPr>
          <w:b/>
          <w:bCs/>
          <w:sz w:val="22"/>
          <w:szCs w:val="22"/>
        </w:rPr>
        <w:t xml:space="preserve">HSMAU24 : </w:t>
      </w:r>
      <w:r w:rsidR="00284C5A" w:rsidRPr="00427EFE">
        <w:rPr>
          <w:b/>
          <w:bCs/>
          <w:color w:val="000000"/>
          <w:sz w:val="22"/>
          <w:szCs w:val="22"/>
        </w:rPr>
        <w:t>Les islams minoritaires</w:t>
      </w:r>
      <w:r w:rsidRPr="00427EFE">
        <w:rPr>
          <w:b/>
          <w:bCs/>
          <w:color w:val="000000"/>
          <w:sz w:val="22"/>
          <w:szCs w:val="22"/>
        </w:rPr>
        <w:t xml:space="preserve"> </w:t>
      </w:r>
    </w:p>
    <w:p w14:paraId="03EABCD5" w14:textId="757108E1" w:rsidR="00284C5A" w:rsidRPr="00284C5A" w:rsidRDefault="00274B04" w:rsidP="00284C5A">
      <w:pPr>
        <w:jc w:val="both"/>
        <w:rPr>
          <w:color w:val="000000"/>
          <w:sz w:val="22"/>
          <w:szCs w:val="22"/>
        </w:rPr>
      </w:pPr>
      <w:r w:rsidRPr="00284C5A">
        <w:rPr>
          <w:color w:val="000000"/>
          <w:sz w:val="22"/>
          <w:szCs w:val="22"/>
        </w:rPr>
        <w:t>Modalités</w:t>
      </w:r>
      <w:r w:rsidR="00284C5A" w:rsidRPr="00284C5A">
        <w:rPr>
          <w:color w:val="000000"/>
          <w:sz w:val="22"/>
          <w:szCs w:val="22"/>
        </w:rPr>
        <w:t xml:space="preserve"> d'évaluation</w:t>
      </w:r>
      <w:proofErr w:type="gramStart"/>
      <w:r w:rsidR="00284C5A" w:rsidRPr="00284C5A">
        <w:rPr>
          <w:color w:val="000000"/>
          <w:sz w:val="22"/>
          <w:szCs w:val="22"/>
        </w:rPr>
        <w:t> :contrôle</w:t>
      </w:r>
      <w:proofErr w:type="gramEnd"/>
      <w:r w:rsidR="00284C5A" w:rsidRPr="00284C5A">
        <w:rPr>
          <w:color w:val="000000"/>
          <w:sz w:val="22"/>
          <w:szCs w:val="22"/>
        </w:rPr>
        <w:t xml:space="preserve"> continu intégral ; régime dérogatoire : examen écrit de 2 h. </w:t>
      </w:r>
    </w:p>
    <w:p w14:paraId="6BAC1E56" w14:textId="5F17D539" w:rsidR="00284C5A" w:rsidRPr="00284C5A" w:rsidRDefault="00284C5A" w:rsidP="00284C5A">
      <w:pPr>
        <w:jc w:val="both"/>
        <w:rPr>
          <w:color w:val="000000"/>
          <w:sz w:val="22"/>
          <w:szCs w:val="22"/>
        </w:rPr>
      </w:pPr>
      <w:r w:rsidRPr="00284C5A">
        <w:rPr>
          <w:color w:val="000000"/>
          <w:sz w:val="22"/>
          <w:szCs w:val="22"/>
        </w:rPr>
        <w:t>"L'islamologie contemporaine accorde de plus en plus d'attention aux versions minoritaires, non sunnites, de l'islam. L'objet du cours est d'élaborer une réflexion sur les circonstances historiques et les raisons intellectuelles de la formation et de l'évolution de groupes minoritaires au sein d'une tradition religieuse. Cette approche met en jeu la question des rapports entre orthodoxie et hétérodoxie, et le rôle que joue le politique dans la définition de l'une et l'autre. Le processus d'institutionnalisation de "l'orthodoxie" sera illustré de plusieurs exemples, afin de faire voir en quoi il s'identifie à l'exclusion de doctrines et courants jugés "hétérodoxes". Plusieurs de ces courants</w:t>
      </w:r>
      <w:r w:rsidRPr="00284C5A">
        <w:rPr>
          <w:rStyle w:val="apple-converted-space"/>
          <w:color w:val="000000"/>
          <w:sz w:val="22"/>
          <w:szCs w:val="22"/>
        </w:rPr>
        <w:t> </w:t>
      </w:r>
      <w:r w:rsidRPr="00284C5A">
        <w:rPr>
          <w:color w:val="000000"/>
          <w:sz w:val="22"/>
          <w:szCs w:val="22"/>
        </w:rPr>
        <w:t>seront étudiés à travers des sources internes et/ou externes (</w:t>
      </w:r>
      <w:proofErr w:type="spellStart"/>
      <w:r w:rsidRPr="00284C5A">
        <w:rPr>
          <w:color w:val="000000"/>
          <w:sz w:val="22"/>
          <w:szCs w:val="22"/>
        </w:rPr>
        <w:t>hérésiographiques</w:t>
      </w:r>
      <w:proofErr w:type="spellEnd"/>
      <w:r w:rsidRPr="00284C5A">
        <w:rPr>
          <w:color w:val="000000"/>
          <w:sz w:val="22"/>
          <w:szCs w:val="22"/>
        </w:rPr>
        <w:t xml:space="preserve"> et polémiques). Seront notamment abordés l'ismaélisme, le </w:t>
      </w:r>
      <w:proofErr w:type="spellStart"/>
      <w:r w:rsidRPr="00284C5A">
        <w:rPr>
          <w:color w:val="000000"/>
          <w:sz w:val="22"/>
          <w:szCs w:val="22"/>
        </w:rPr>
        <w:t>nusayrisme</w:t>
      </w:r>
      <w:proofErr w:type="spellEnd"/>
      <w:r w:rsidRPr="00284C5A">
        <w:rPr>
          <w:color w:val="000000"/>
          <w:sz w:val="22"/>
          <w:szCs w:val="22"/>
        </w:rPr>
        <w:t xml:space="preserve"> et le </w:t>
      </w:r>
      <w:proofErr w:type="spellStart"/>
      <w:r w:rsidRPr="00284C5A">
        <w:rPr>
          <w:color w:val="000000"/>
          <w:sz w:val="22"/>
          <w:szCs w:val="22"/>
        </w:rPr>
        <w:t>druzisme</w:t>
      </w:r>
      <w:proofErr w:type="spellEnd"/>
      <w:r w:rsidRPr="00284C5A">
        <w:rPr>
          <w:color w:val="000000"/>
          <w:sz w:val="22"/>
          <w:szCs w:val="22"/>
        </w:rPr>
        <w:t xml:space="preserve">, mais aussi le zaydisme et l'ibadisme, et, pour la période moderne, le </w:t>
      </w:r>
      <w:proofErr w:type="spellStart"/>
      <w:r w:rsidRPr="00284C5A">
        <w:rPr>
          <w:color w:val="000000"/>
          <w:sz w:val="22"/>
          <w:szCs w:val="22"/>
        </w:rPr>
        <w:t>shaykhisme</w:t>
      </w:r>
      <w:proofErr w:type="spellEnd"/>
      <w:r w:rsidRPr="00284C5A">
        <w:rPr>
          <w:color w:val="000000"/>
          <w:sz w:val="22"/>
          <w:szCs w:val="22"/>
        </w:rPr>
        <w:t>." </w:t>
      </w:r>
    </w:p>
    <w:p w14:paraId="5ACE8B4B" w14:textId="77777777" w:rsidR="00284C5A" w:rsidRPr="00284C5A" w:rsidRDefault="00284C5A" w:rsidP="00284C5A">
      <w:pPr>
        <w:jc w:val="both"/>
        <w:rPr>
          <w:color w:val="000000"/>
          <w:sz w:val="22"/>
          <w:szCs w:val="22"/>
        </w:rPr>
      </w:pPr>
    </w:p>
    <w:p w14:paraId="34EA253D" w14:textId="305BE265" w:rsidR="00EB7FF0" w:rsidRPr="00284C5A" w:rsidRDefault="0049189B" w:rsidP="00284C5A">
      <w:pPr>
        <w:jc w:val="both"/>
        <w:rPr>
          <w:color w:val="000000"/>
          <w:sz w:val="22"/>
          <w:szCs w:val="22"/>
        </w:rPr>
      </w:pPr>
      <w:r w:rsidRPr="00284C5A">
        <w:rPr>
          <w:b/>
          <w:bCs/>
          <w:color w:val="000000"/>
          <w:sz w:val="22"/>
          <w:szCs w:val="22"/>
        </w:rPr>
        <w:t>HLM4U41</w:t>
      </w:r>
      <w:r>
        <w:rPr>
          <w:b/>
          <w:bCs/>
          <w:color w:val="000000"/>
          <w:sz w:val="22"/>
          <w:szCs w:val="22"/>
        </w:rPr>
        <w:t xml:space="preserve"> : </w:t>
      </w:r>
      <w:r w:rsidR="00EB7FF0" w:rsidRPr="00284C5A">
        <w:rPr>
          <w:b/>
          <w:bCs/>
          <w:color w:val="000000"/>
          <w:sz w:val="22"/>
          <w:szCs w:val="22"/>
        </w:rPr>
        <w:t xml:space="preserve">Histoire du monde arabe moderne 1516-1918 </w:t>
      </w:r>
    </w:p>
    <w:p w14:paraId="3D4701D4" w14:textId="54EA4EF9" w:rsidR="00EB7FF0" w:rsidRPr="00284C5A" w:rsidRDefault="00284C5A" w:rsidP="00284C5A">
      <w:pPr>
        <w:jc w:val="both"/>
        <w:rPr>
          <w:color w:val="000000"/>
          <w:sz w:val="22"/>
          <w:szCs w:val="22"/>
        </w:rPr>
      </w:pPr>
      <w:r w:rsidRPr="00284C5A">
        <w:rPr>
          <w:color w:val="000000"/>
          <w:sz w:val="22"/>
          <w:szCs w:val="22"/>
        </w:rPr>
        <w:t>Les sociétés et les États du monde arabe contemporain sont issus d’une histoire longue de plusieurs siècles, celle de l’Empire ottoman. Le monde arabe a été façonné par une série d’expériences communes depuis la conquête ottomane au XVIe siècle jusqu’à la chute de l’Empire durant la Première Guerre mondiale. Ce cours aborde l’histoire politique, économique, sociale, culturelle et intellectuelle du Moyen-Orient et du Maghreb à une époque où la domination ottomane fait place à une tutelle coloniale européenne. Il permet de se familiariser avec quelques-uns des grands débats historiographiques sur le monde arabe moderne : le paradigme du déclin dans les études ottomanes, le développement des villes arabes, la place des minorités religieuses et des esclaves dans la société, les réformes du XIXe</w:t>
      </w:r>
      <w:r w:rsidRPr="00284C5A">
        <w:rPr>
          <w:rStyle w:val="apple-converted-space"/>
          <w:color w:val="000000"/>
          <w:sz w:val="22"/>
          <w:szCs w:val="22"/>
        </w:rPr>
        <w:t> </w:t>
      </w:r>
      <w:r w:rsidRPr="00284C5A">
        <w:rPr>
          <w:color w:val="000000"/>
          <w:sz w:val="22"/>
          <w:szCs w:val="22"/>
        </w:rPr>
        <w:t>siècle et la modernité, les dynamiques coloniales dans la vallée du Nil (Égypte, Soudan) et au Maghreb (Algérie, Tunisie), les fondements du confessionnalisme politique au Liban, le foisonnement intellectuel de la période 1840-1914 (réformisme musulman,</w:t>
      </w:r>
      <w:r w:rsidRPr="00284C5A">
        <w:rPr>
          <w:rStyle w:val="apple-converted-space"/>
          <w:color w:val="000000"/>
          <w:sz w:val="22"/>
          <w:szCs w:val="22"/>
        </w:rPr>
        <w:t> </w:t>
      </w:r>
      <w:proofErr w:type="spellStart"/>
      <w:r w:rsidRPr="00284C5A">
        <w:rPr>
          <w:i/>
          <w:iCs/>
          <w:color w:val="000000"/>
          <w:sz w:val="22"/>
          <w:szCs w:val="22"/>
        </w:rPr>
        <w:t>nahḍa</w:t>
      </w:r>
      <w:proofErr w:type="spellEnd"/>
      <w:r w:rsidRPr="00284C5A">
        <w:rPr>
          <w:color w:val="000000"/>
          <w:sz w:val="22"/>
          <w:szCs w:val="22"/>
        </w:rPr>
        <w:t>, nationalismes), la dislocation de l’Empire ottoman et la mise en place d’un nouvel ordre territorial au Moyen-Orient au lendemain de Première Guerre mondiale. Afin de développer le sens critique et les compétences analytiques des étudiants, l’UE conjugue cours magistraux et étude de textes (articles académiques et sources historiques), travail individuel et activités en groupe. L’accent est mis sur la méthodologie du commentaire de document.</w:t>
      </w:r>
    </w:p>
    <w:p w14:paraId="11FD6C88" w14:textId="77777777" w:rsidR="00D624AB" w:rsidRDefault="00D624AB" w:rsidP="00284C5A">
      <w:pPr>
        <w:jc w:val="both"/>
        <w:rPr>
          <w:b/>
          <w:bCs/>
          <w:color w:val="000000"/>
          <w:sz w:val="22"/>
          <w:szCs w:val="22"/>
        </w:rPr>
      </w:pPr>
    </w:p>
    <w:p w14:paraId="16CF9668" w14:textId="77777777" w:rsidR="00C342C2" w:rsidRDefault="00C342C2" w:rsidP="00D624AB">
      <w:pPr>
        <w:rPr>
          <w:rFonts w:asciiTheme="majorHAnsi" w:hAnsiTheme="majorHAnsi" w:cstheme="majorHAnsi"/>
          <w:b/>
          <w:bCs/>
          <w:sz w:val="20"/>
          <w:szCs w:val="20"/>
          <w:u w:val="single"/>
        </w:rPr>
      </w:pPr>
    </w:p>
    <w:p w14:paraId="423954A1" w14:textId="50090BBD" w:rsidR="00D624AB" w:rsidRDefault="00D624AB" w:rsidP="00D624AB">
      <w:pPr>
        <w:rPr>
          <w:rFonts w:asciiTheme="majorHAnsi" w:hAnsiTheme="majorHAnsi" w:cstheme="majorHAnsi"/>
          <w:b/>
          <w:bCs/>
          <w:color w:val="FF0000"/>
          <w:sz w:val="20"/>
          <w:szCs w:val="20"/>
        </w:rPr>
      </w:pPr>
      <w:r w:rsidRPr="00D624AB">
        <w:rPr>
          <w:b/>
          <w:bCs/>
          <w:color w:val="000000"/>
          <w:sz w:val="22"/>
          <w:szCs w:val="22"/>
        </w:rPr>
        <w:t>Mondes berbères 2 : histoire contemporaine</w:t>
      </w:r>
      <w:r>
        <w:rPr>
          <w:rFonts w:asciiTheme="majorHAnsi" w:eastAsia="Arial Unicode MS" w:hAnsiTheme="majorHAnsi" w:cstheme="majorHAnsi"/>
          <w:color w:val="000000"/>
          <w:sz w:val="20"/>
          <w:szCs w:val="20"/>
          <w:u w:color="000000"/>
          <w:bdr w:val="nil"/>
        </w:rPr>
        <w:t xml:space="preserve"> </w:t>
      </w:r>
    </w:p>
    <w:p w14:paraId="4A366A9D" w14:textId="23245D39" w:rsidR="00E02AE9" w:rsidRPr="00E02AE9" w:rsidRDefault="00E02AE9" w:rsidP="00E02AE9">
      <w:pPr>
        <w:jc w:val="both"/>
        <w:rPr>
          <w:color w:val="000000"/>
          <w:sz w:val="22"/>
          <w:szCs w:val="22"/>
        </w:rPr>
      </w:pPr>
      <w:r w:rsidRPr="00E02AE9">
        <w:rPr>
          <w:color w:val="000000"/>
          <w:sz w:val="22"/>
          <w:szCs w:val="22"/>
        </w:rPr>
        <w:lastRenderedPageBreak/>
        <w:t xml:space="preserve">Ce cours propose d’introduire aux enjeux des mondes </w:t>
      </w:r>
      <w:proofErr w:type="spellStart"/>
      <w:r w:rsidRPr="00E02AE9">
        <w:rPr>
          <w:color w:val="000000"/>
          <w:sz w:val="22"/>
          <w:szCs w:val="22"/>
        </w:rPr>
        <w:t>berbères</w:t>
      </w:r>
      <w:proofErr w:type="spellEnd"/>
      <w:r w:rsidRPr="00E02AE9">
        <w:rPr>
          <w:color w:val="000000"/>
          <w:sz w:val="22"/>
          <w:szCs w:val="22"/>
        </w:rPr>
        <w:t xml:space="preserve"> ou amazighs contemporains, depuis le milieu du </w:t>
      </w:r>
      <w:proofErr w:type="spellStart"/>
      <w:r w:rsidRPr="00E02AE9">
        <w:rPr>
          <w:color w:val="000000"/>
          <w:sz w:val="22"/>
          <w:szCs w:val="22"/>
        </w:rPr>
        <w:t>XIXème</w:t>
      </w:r>
      <w:proofErr w:type="spellEnd"/>
      <w:r w:rsidRPr="00E02AE9">
        <w:rPr>
          <w:color w:val="000000"/>
          <w:sz w:val="22"/>
          <w:szCs w:val="22"/>
        </w:rPr>
        <w:t xml:space="preserve"> s. On reprendra quelques </w:t>
      </w:r>
      <w:proofErr w:type="spellStart"/>
      <w:r w:rsidRPr="00E02AE9">
        <w:rPr>
          <w:color w:val="000000"/>
          <w:sz w:val="22"/>
          <w:szCs w:val="22"/>
        </w:rPr>
        <w:t>repères</w:t>
      </w:r>
      <w:proofErr w:type="spellEnd"/>
      <w:r w:rsidRPr="00E02AE9">
        <w:rPr>
          <w:color w:val="000000"/>
          <w:sz w:val="22"/>
          <w:szCs w:val="22"/>
        </w:rPr>
        <w:t xml:space="preserve"> factuels afin de saisir le fait </w:t>
      </w:r>
      <w:proofErr w:type="spellStart"/>
      <w:r w:rsidRPr="00E02AE9">
        <w:rPr>
          <w:color w:val="000000"/>
          <w:sz w:val="22"/>
          <w:szCs w:val="22"/>
        </w:rPr>
        <w:t>berbère</w:t>
      </w:r>
      <w:proofErr w:type="spellEnd"/>
      <w:r w:rsidRPr="00E02AE9">
        <w:rPr>
          <w:color w:val="000000"/>
          <w:sz w:val="22"/>
          <w:szCs w:val="22"/>
        </w:rPr>
        <w:t xml:space="preserve"> dans les </w:t>
      </w:r>
      <w:proofErr w:type="spellStart"/>
      <w:r w:rsidRPr="00E02AE9">
        <w:rPr>
          <w:color w:val="000000"/>
          <w:sz w:val="22"/>
          <w:szCs w:val="22"/>
        </w:rPr>
        <w:t>Etats</w:t>
      </w:r>
      <w:proofErr w:type="spellEnd"/>
      <w:r w:rsidRPr="00E02AE9">
        <w:rPr>
          <w:color w:val="000000"/>
          <w:sz w:val="22"/>
          <w:szCs w:val="22"/>
        </w:rPr>
        <w:t xml:space="preserve"> du nord de l’Afrique, du Maroc à l’</w:t>
      </w:r>
      <w:proofErr w:type="spellStart"/>
      <w:r w:rsidRPr="00E02AE9">
        <w:rPr>
          <w:color w:val="000000"/>
          <w:sz w:val="22"/>
          <w:szCs w:val="22"/>
        </w:rPr>
        <w:t>Egypte</w:t>
      </w:r>
      <w:proofErr w:type="spellEnd"/>
      <w:r w:rsidRPr="00E02AE9">
        <w:rPr>
          <w:color w:val="000000"/>
          <w:sz w:val="22"/>
          <w:szCs w:val="22"/>
        </w:rPr>
        <w:t xml:space="preserve"> et de la </w:t>
      </w:r>
      <w:proofErr w:type="spellStart"/>
      <w:r w:rsidRPr="00E02AE9">
        <w:rPr>
          <w:color w:val="000000"/>
          <w:sz w:val="22"/>
          <w:szCs w:val="22"/>
        </w:rPr>
        <w:t>Méditerranée</w:t>
      </w:r>
      <w:proofErr w:type="spellEnd"/>
      <w:r w:rsidRPr="00E02AE9">
        <w:rPr>
          <w:color w:val="000000"/>
          <w:sz w:val="22"/>
          <w:szCs w:val="22"/>
        </w:rPr>
        <w:t xml:space="preserve"> au Sahel. Puis, il s’agira de donner des </w:t>
      </w:r>
      <w:proofErr w:type="spellStart"/>
      <w:r w:rsidRPr="00E02AE9">
        <w:rPr>
          <w:color w:val="000000"/>
          <w:sz w:val="22"/>
          <w:szCs w:val="22"/>
        </w:rPr>
        <w:t>clés</w:t>
      </w:r>
      <w:proofErr w:type="spellEnd"/>
      <w:r w:rsidRPr="00E02AE9">
        <w:rPr>
          <w:color w:val="000000"/>
          <w:sz w:val="22"/>
          <w:szCs w:val="22"/>
        </w:rPr>
        <w:t xml:space="preserve"> permettant de saisir les enjeux </w:t>
      </w:r>
      <w:proofErr w:type="spellStart"/>
      <w:r w:rsidRPr="00E02AE9">
        <w:rPr>
          <w:color w:val="000000"/>
          <w:sz w:val="22"/>
          <w:szCs w:val="22"/>
        </w:rPr>
        <w:t>idéologiques</w:t>
      </w:r>
      <w:proofErr w:type="spellEnd"/>
      <w:r w:rsidRPr="00E02AE9">
        <w:rPr>
          <w:color w:val="000000"/>
          <w:sz w:val="22"/>
          <w:szCs w:val="22"/>
        </w:rPr>
        <w:t xml:space="preserve"> qui ont </w:t>
      </w:r>
      <w:proofErr w:type="spellStart"/>
      <w:r w:rsidRPr="00E02AE9">
        <w:rPr>
          <w:color w:val="000000"/>
          <w:sz w:val="22"/>
          <w:szCs w:val="22"/>
        </w:rPr>
        <w:t>entoure</w:t>
      </w:r>
      <w:proofErr w:type="spellEnd"/>
      <w:r w:rsidRPr="00E02AE9">
        <w:rPr>
          <w:color w:val="000000"/>
          <w:sz w:val="22"/>
          <w:szCs w:val="22"/>
        </w:rPr>
        <w:t xml:space="preserve">́ les lectures diverses du fait </w:t>
      </w:r>
      <w:proofErr w:type="spellStart"/>
      <w:r w:rsidRPr="00E02AE9">
        <w:rPr>
          <w:color w:val="000000"/>
          <w:sz w:val="22"/>
          <w:szCs w:val="22"/>
        </w:rPr>
        <w:t>berbère</w:t>
      </w:r>
      <w:proofErr w:type="spellEnd"/>
      <w:r w:rsidRPr="00E02AE9">
        <w:rPr>
          <w:color w:val="000000"/>
          <w:sz w:val="22"/>
          <w:szCs w:val="22"/>
        </w:rPr>
        <w:t xml:space="preserve">. Enfin, on interrogera la revendication identitaire </w:t>
      </w:r>
      <w:proofErr w:type="spellStart"/>
      <w:r w:rsidRPr="00E02AE9">
        <w:rPr>
          <w:color w:val="000000"/>
          <w:sz w:val="22"/>
          <w:szCs w:val="22"/>
        </w:rPr>
        <w:t>berbère</w:t>
      </w:r>
      <w:proofErr w:type="spellEnd"/>
      <w:r w:rsidRPr="00E02AE9">
        <w:rPr>
          <w:color w:val="000000"/>
          <w:sz w:val="22"/>
          <w:szCs w:val="22"/>
        </w:rPr>
        <w:t xml:space="preserve">/amazighe ainsi que ses </w:t>
      </w:r>
      <w:proofErr w:type="spellStart"/>
      <w:r w:rsidRPr="00E02AE9">
        <w:rPr>
          <w:color w:val="000000"/>
          <w:sz w:val="22"/>
          <w:szCs w:val="22"/>
        </w:rPr>
        <w:t>évolutions</w:t>
      </w:r>
      <w:proofErr w:type="spellEnd"/>
      <w:r w:rsidRPr="00E02AE9">
        <w:rPr>
          <w:color w:val="000000"/>
          <w:sz w:val="22"/>
          <w:szCs w:val="22"/>
        </w:rPr>
        <w:t xml:space="preserve"> qui se manifestent à travers des dynamiques multiples : certaines semblent s’imposer officiellement au </w:t>
      </w:r>
      <w:proofErr w:type="spellStart"/>
      <w:r w:rsidRPr="00E02AE9">
        <w:rPr>
          <w:color w:val="000000"/>
          <w:sz w:val="22"/>
          <w:szCs w:val="22"/>
        </w:rPr>
        <w:t>XXIème</w:t>
      </w:r>
      <w:proofErr w:type="spellEnd"/>
      <w:r w:rsidRPr="00E02AE9">
        <w:rPr>
          <w:color w:val="000000"/>
          <w:sz w:val="22"/>
          <w:szCs w:val="22"/>
        </w:rPr>
        <w:t xml:space="preserve"> s. dans les </w:t>
      </w:r>
      <w:proofErr w:type="spellStart"/>
      <w:r w:rsidRPr="00E02AE9">
        <w:rPr>
          <w:color w:val="000000"/>
          <w:sz w:val="22"/>
          <w:szCs w:val="22"/>
        </w:rPr>
        <w:t>États</w:t>
      </w:r>
      <w:proofErr w:type="spellEnd"/>
      <w:r w:rsidRPr="00E02AE9">
        <w:rPr>
          <w:color w:val="000000"/>
          <w:sz w:val="22"/>
          <w:szCs w:val="22"/>
        </w:rPr>
        <w:t xml:space="preserve"> d’Afrique du Nord ou questionnent les constructions nationales et les </w:t>
      </w:r>
      <w:proofErr w:type="spellStart"/>
      <w:r w:rsidRPr="00E02AE9">
        <w:rPr>
          <w:color w:val="000000"/>
          <w:sz w:val="22"/>
          <w:szCs w:val="22"/>
        </w:rPr>
        <w:t>systèmes</w:t>
      </w:r>
      <w:proofErr w:type="spellEnd"/>
      <w:r w:rsidRPr="00E02AE9">
        <w:rPr>
          <w:color w:val="000000"/>
          <w:sz w:val="22"/>
          <w:szCs w:val="22"/>
        </w:rPr>
        <w:t xml:space="preserve"> de gouvernance </w:t>
      </w:r>
      <w:proofErr w:type="spellStart"/>
      <w:r w:rsidRPr="00E02AE9">
        <w:rPr>
          <w:color w:val="000000"/>
          <w:sz w:val="22"/>
          <w:szCs w:val="22"/>
        </w:rPr>
        <w:t>héritées</w:t>
      </w:r>
      <w:proofErr w:type="spellEnd"/>
      <w:r w:rsidRPr="00E02AE9">
        <w:rPr>
          <w:color w:val="000000"/>
          <w:sz w:val="22"/>
          <w:szCs w:val="22"/>
        </w:rPr>
        <w:t xml:space="preserve"> du </w:t>
      </w:r>
      <w:proofErr w:type="spellStart"/>
      <w:r w:rsidRPr="00E02AE9">
        <w:rPr>
          <w:color w:val="000000"/>
          <w:sz w:val="22"/>
          <w:szCs w:val="22"/>
        </w:rPr>
        <w:t>XXème</w:t>
      </w:r>
      <w:proofErr w:type="spellEnd"/>
      <w:r w:rsidRPr="00E02AE9">
        <w:rPr>
          <w:color w:val="000000"/>
          <w:sz w:val="22"/>
          <w:szCs w:val="22"/>
        </w:rPr>
        <w:t xml:space="preserve"> s. </w:t>
      </w:r>
      <w:r w:rsidRPr="00D624AB">
        <w:rPr>
          <w:color w:val="000000"/>
          <w:sz w:val="22"/>
          <w:szCs w:val="22"/>
        </w:rPr>
        <w:t xml:space="preserve">L’UE conjugue cours magistraux, </w:t>
      </w:r>
      <w:proofErr w:type="spellStart"/>
      <w:r w:rsidRPr="00D624AB">
        <w:rPr>
          <w:color w:val="000000"/>
          <w:sz w:val="22"/>
          <w:szCs w:val="22"/>
        </w:rPr>
        <w:t>exposés</w:t>
      </w:r>
      <w:proofErr w:type="spellEnd"/>
      <w:r w:rsidRPr="00D624AB">
        <w:rPr>
          <w:color w:val="000000"/>
          <w:sz w:val="22"/>
          <w:szCs w:val="22"/>
        </w:rPr>
        <w:t xml:space="preserve"> oraux</w:t>
      </w:r>
      <w:r>
        <w:rPr>
          <w:color w:val="000000"/>
          <w:sz w:val="22"/>
          <w:szCs w:val="22"/>
        </w:rPr>
        <w:t>/réalisation de podcast</w:t>
      </w:r>
      <w:r w:rsidRPr="00D624AB">
        <w:rPr>
          <w:color w:val="000000"/>
          <w:sz w:val="22"/>
          <w:szCs w:val="22"/>
        </w:rPr>
        <w:t xml:space="preserve"> et travaux </w:t>
      </w:r>
      <w:proofErr w:type="spellStart"/>
      <w:r w:rsidRPr="00D624AB">
        <w:rPr>
          <w:color w:val="000000"/>
          <w:sz w:val="22"/>
          <w:szCs w:val="22"/>
        </w:rPr>
        <w:t>écrits</w:t>
      </w:r>
      <w:proofErr w:type="spellEnd"/>
      <w:r w:rsidR="00274B04">
        <w:rPr>
          <w:color w:val="000000"/>
          <w:sz w:val="22"/>
          <w:szCs w:val="22"/>
        </w:rPr>
        <w:t>, un examen final</w:t>
      </w:r>
      <w:r w:rsidRPr="00D624AB">
        <w:rPr>
          <w:color w:val="000000"/>
          <w:sz w:val="22"/>
          <w:szCs w:val="22"/>
        </w:rPr>
        <w:t xml:space="preserve">. </w:t>
      </w:r>
    </w:p>
    <w:p w14:paraId="71EA96D9" w14:textId="77777777" w:rsidR="00D624AB" w:rsidRPr="00E02AE9" w:rsidRDefault="00D624AB" w:rsidP="00284C5A">
      <w:pPr>
        <w:jc w:val="both"/>
        <w:rPr>
          <w:color w:val="000000"/>
          <w:sz w:val="22"/>
          <w:szCs w:val="22"/>
        </w:rPr>
      </w:pPr>
    </w:p>
    <w:p w14:paraId="0E11AC39" w14:textId="061443B4" w:rsidR="00274B04" w:rsidRPr="00DE0D73" w:rsidRDefault="00274B04" w:rsidP="00274B04">
      <w:pPr>
        <w:jc w:val="both"/>
        <w:rPr>
          <w:color w:val="000000"/>
          <w:sz w:val="22"/>
          <w:szCs w:val="22"/>
        </w:rPr>
      </w:pPr>
      <w:r w:rsidRPr="00284C5A">
        <w:rPr>
          <w:b/>
          <w:bCs/>
          <w:color w:val="000000"/>
          <w:sz w:val="22"/>
          <w:szCs w:val="22"/>
        </w:rPr>
        <w:t>HLM6U42</w:t>
      </w:r>
      <w:r>
        <w:rPr>
          <w:b/>
          <w:bCs/>
          <w:color w:val="000000"/>
          <w:sz w:val="22"/>
          <w:szCs w:val="22"/>
        </w:rPr>
        <w:t xml:space="preserve"> : </w:t>
      </w:r>
      <w:r w:rsidRPr="00284C5A">
        <w:rPr>
          <w:b/>
          <w:bCs/>
          <w:color w:val="000000"/>
          <w:sz w:val="22"/>
          <w:szCs w:val="22"/>
        </w:rPr>
        <w:t>Israël/</w:t>
      </w:r>
      <w:proofErr w:type="gramStart"/>
      <w:r w:rsidRPr="00284C5A">
        <w:rPr>
          <w:b/>
          <w:bCs/>
          <w:color w:val="000000"/>
          <w:sz w:val="22"/>
          <w:szCs w:val="22"/>
        </w:rPr>
        <w:t>Palestine:</w:t>
      </w:r>
      <w:proofErr w:type="gramEnd"/>
      <w:r w:rsidRPr="00284C5A">
        <w:rPr>
          <w:b/>
          <w:bCs/>
          <w:color w:val="000000"/>
          <w:sz w:val="22"/>
          <w:szCs w:val="22"/>
        </w:rPr>
        <w:t xml:space="preserve"> politique, espaces, histoires </w:t>
      </w:r>
    </w:p>
    <w:p w14:paraId="5708C891" w14:textId="77777777" w:rsidR="00274B04" w:rsidRDefault="00274B04" w:rsidP="00274B04">
      <w:pPr>
        <w:jc w:val="both"/>
        <w:rPr>
          <w:color w:val="000000"/>
          <w:sz w:val="22"/>
          <w:szCs w:val="22"/>
          <w:shd w:val="clear" w:color="auto" w:fill="FFFFFF"/>
        </w:rPr>
      </w:pPr>
      <w:r w:rsidRPr="00284C5A">
        <w:rPr>
          <w:color w:val="000000"/>
          <w:sz w:val="22"/>
          <w:szCs w:val="22"/>
          <w:shd w:val="clear" w:color="auto" w:fill="FFFFFF"/>
        </w:rPr>
        <w:t>Le conflit israélo-palestinien est l’un des plus médiatisés au monde. Paradoxalement, les dynamiques passées et présentes des sociétés israélienne et palestinienne sont souvent mal connues ou interprétées à travers des prismes idéologiques rigides. Croisant l’histoire contemporaine, la science politique et les études culturelles, ce cours pose d’abord de grands repères historiques et géographiques sur la Palestine/Israël des années 1880 à nos jours. Il aborde ensuite une série de thématiques permettant de réfléchir à la diversité des espaces, des récits et des représentations que le conflit génère jusqu’à aujourd’hui, sans négliger la question des langues locales (arabe, hébreu). Le paysage, la cartographie, l’école, la société civile, la création littéraire et le cinéma constitueront ainsi des champs d’exploration pour affiner notre connaissance des processus politiques, sociaux et mémoriels à l’œuvre dans cet espace contesté. Sur le plan méthodologique, les étudiants s’entraînent à la lecture critique d’articles académiques et ont l’occasion de pratiquer le commentaire de document à travers l’analyse d’une source de leur choix (archives textuelles, photographies, cartes, dessins de presse, littérature, théâtre, chanson, cinéma, arts visuels, etc.).</w:t>
      </w:r>
    </w:p>
    <w:p w14:paraId="2603D9C9" w14:textId="77777777" w:rsidR="00274B04" w:rsidRDefault="00274B04" w:rsidP="00284C5A">
      <w:pPr>
        <w:jc w:val="both"/>
        <w:rPr>
          <w:b/>
          <w:bCs/>
          <w:color w:val="000000"/>
          <w:sz w:val="22"/>
          <w:szCs w:val="22"/>
        </w:rPr>
      </w:pPr>
    </w:p>
    <w:p w14:paraId="4E804DC7" w14:textId="06783C74" w:rsidR="00284C5A" w:rsidRPr="00BF5171" w:rsidRDefault="00BF5171" w:rsidP="00284C5A">
      <w:pPr>
        <w:jc w:val="both"/>
        <w:rPr>
          <w:b/>
          <w:bCs/>
          <w:color w:val="000000"/>
          <w:sz w:val="22"/>
          <w:szCs w:val="22"/>
        </w:rPr>
      </w:pPr>
      <w:r w:rsidRPr="00BF5171">
        <w:rPr>
          <w:b/>
          <w:bCs/>
          <w:color w:val="000000"/>
          <w:sz w:val="22"/>
          <w:szCs w:val="22"/>
        </w:rPr>
        <w:t>HLM2U50</w:t>
      </w:r>
      <w:r w:rsidRPr="00BF5171">
        <w:rPr>
          <w:b/>
          <w:bCs/>
          <w:color w:val="000000"/>
          <w:sz w:val="22"/>
          <w:szCs w:val="22"/>
        </w:rPr>
        <w:t xml:space="preserve"> : </w:t>
      </w:r>
      <w:r w:rsidR="00284C5A" w:rsidRPr="00284C5A">
        <w:rPr>
          <w:b/>
          <w:bCs/>
          <w:color w:val="000000"/>
          <w:sz w:val="22"/>
          <w:szCs w:val="22"/>
        </w:rPr>
        <w:t>Civilisation arménienne, de l'Antiquité au XXe s.</w:t>
      </w:r>
      <w:r w:rsidR="0049189B" w:rsidRPr="00BF5171">
        <w:rPr>
          <w:b/>
          <w:bCs/>
          <w:color w:val="000000"/>
          <w:sz w:val="22"/>
          <w:szCs w:val="22"/>
        </w:rPr>
        <w:t xml:space="preserve"> </w:t>
      </w:r>
    </w:p>
    <w:p w14:paraId="1FEEC129" w14:textId="77777777" w:rsidR="00284C5A" w:rsidRPr="00284C5A" w:rsidRDefault="00284C5A" w:rsidP="00284C5A">
      <w:pPr>
        <w:jc w:val="both"/>
        <w:rPr>
          <w:color w:val="000000"/>
          <w:sz w:val="22"/>
          <w:szCs w:val="22"/>
        </w:rPr>
      </w:pPr>
      <w:r w:rsidRPr="00284C5A">
        <w:rPr>
          <w:color w:val="000000"/>
          <w:sz w:val="22"/>
          <w:szCs w:val="22"/>
        </w:rPr>
        <w:t>Cours d’initiation à la civilisation arménienne de l’Antiquité jusqu’au seuil du XXe s., dans une approche pluridisciplinaire. Les corpus de textes émanent d’aires linguistiques variées ; les textes arméniens sont étudiés en traduction française. Le cours peut présenter un intérêt au sein de parcours d’étude portant aussi bien sur l’Asie mineure, le Moyen Orient et ses liens avec l’Europe, que les questions identitaires et migratoires, ou l’expression littéraire et artistique à travers les âges dans une approche comparatiste.</w:t>
      </w:r>
    </w:p>
    <w:p w14:paraId="257508B4" w14:textId="77777777" w:rsidR="00284C5A" w:rsidRPr="00284C5A" w:rsidRDefault="00284C5A" w:rsidP="00284C5A">
      <w:pPr>
        <w:jc w:val="both"/>
        <w:rPr>
          <w:color w:val="000000"/>
          <w:sz w:val="22"/>
          <w:szCs w:val="22"/>
        </w:rPr>
      </w:pPr>
      <w:r w:rsidRPr="00284C5A">
        <w:rPr>
          <w:color w:val="000000"/>
          <w:sz w:val="22"/>
          <w:szCs w:val="22"/>
        </w:rPr>
        <w:t>Au programme, les historiens arméniens anciens, l’invention de l’alphabet, l’histoire de la traduction arménienne, la littérature profane et religieuse, les échanges culturels entre l’Arménie, l’Europe et les différents pays limitrophes et les empires (ottoman, russe et perse, entre autres) à travers l’Histoire.</w:t>
      </w:r>
    </w:p>
    <w:p w14:paraId="681DFE1A" w14:textId="6BAEEDF0" w:rsidR="00EB7FF0" w:rsidRPr="00274B04" w:rsidRDefault="00284C5A" w:rsidP="00284C5A">
      <w:pPr>
        <w:jc w:val="both"/>
        <w:rPr>
          <w:color w:val="000000"/>
          <w:sz w:val="22"/>
          <w:szCs w:val="22"/>
        </w:rPr>
      </w:pPr>
      <w:r w:rsidRPr="00284C5A">
        <w:rPr>
          <w:color w:val="000000"/>
          <w:sz w:val="22"/>
          <w:szCs w:val="22"/>
        </w:rPr>
        <w:t>Une place est faite également à l’expression artistique (musique, peinture…). Nous donnons aussi des repères pour l’étude de l’histoire plus récente, avec l’éveil de la nation au XIXe s. ; les guerres, le génocide de 1915 et la courte indépendance.</w:t>
      </w:r>
    </w:p>
    <w:p w14:paraId="1F6F5AD2" w14:textId="77777777" w:rsidR="00274B04" w:rsidRDefault="00274B04" w:rsidP="00284C5A">
      <w:pPr>
        <w:jc w:val="both"/>
        <w:rPr>
          <w:color w:val="000000"/>
          <w:sz w:val="22"/>
          <w:szCs w:val="22"/>
          <w:shd w:val="clear" w:color="auto" w:fill="FFFFFF"/>
        </w:rPr>
      </w:pPr>
    </w:p>
    <w:p w14:paraId="74A235E8" w14:textId="171FCF10" w:rsidR="00D6273C" w:rsidRPr="00D6273C" w:rsidRDefault="00D6273C" w:rsidP="00284C5A">
      <w:pPr>
        <w:jc w:val="both"/>
        <w:rPr>
          <w:b/>
          <w:bCs/>
          <w:color w:val="000000"/>
          <w:sz w:val="22"/>
          <w:szCs w:val="22"/>
          <w:lang w:val="en-US"/>
        </w:rPr>
      </w:pPr>
      <w:r w:rsidRPr="00D6273C">
        <w:rPr>
          <w:b/>
          <w:bCs/>
          <w:color w:val="000000"/>
          <w:sz w:val="22"/>
          <w:szCs w:val="22"/>
          <w:lang w:val="en-US"/>
        </w:rPr>
        <w:t>HEM6U20</w:t>
      </w:r>
      <w:r>
        <w:rPr>
          <w:b/>
          <w:bCs/>
          <w:color w:val="000000"/>
          <w:sz w:val="22"/>
          <w:szCs w:val="22"/>
          <w:lang w:val="en-US"/>
        </w:rPr>
        <w:t xml:space="preserve">: </w:t>
      </w:r>
      <w:r w:rsidRPr="00D6273C">
        <w:rPr>
          <w:b/>
          <w:bCs/>
          <w:color w:val="000000"/>
          <w:sz w:val="22"/>
          <w:szCs w:val="22"/>
          <w:lang w:val="en-US"/>
        </w:rPr>
        <w:t xml:space="preserve"> Modern Arabic Dialects</w:t>
      </w:r>
      <w:r>
        <w:rPr>
          <w:b/>
          <w:bCs/>
          <w:color w:val="000000"/>
          <w:sz w:val="22"/>
          <w:szCs w:val="22"/>
          <w:lang w:val="en-US"/>
        </w:rPr>
        <w:t xml:space="preserve"> </w:t>
      </w:r>
    </w:p>
    <w:p w14:paraId="75CF6519" w14:textId="5F4B88A4" w:rsidR="00D6273C" w:rsidRPr="00D6273C" w:rsidRDefault="00D6273C" w:rsidP="00284C5A">
      <w:pPr>
        <w:jc w:val="both"/>
        <w:rPr>
          <w:color w:val="000000"/>
          <w:sz w:val="22"/>
          <w:szCs w:val="22"/>
          <w:lang w:val="en-US"/>
        </w:rPr>
      </w:pPr>
      <w:r w:rsidRPr="00D6273C">
        <w:rPr>
          <w:color w:val="000000"/>
          <w:sz w:val="22"/>
          <w:szCs w:val="22"/>
          <w:lang w:val="en-US"/>
        </w:rPr>
        <w:t>This course provides a comprehensive overview of the different typologies of contemporary Arabic dialects and their classification. The course also equips students with the skills and methodological tools necessary to begin studying Arabic dialectology, a sub-discipline of Arabic linguistics. Combining both theoretical and practical approaches, the course examines the linguistic diversity of Arabic, focusing on phonetic, morphosyntactic, and lexical variations across modern Arabic dialects. The curriculum covers the major dialect families, exploring their geographical, historical, and sociolinguistic contexts.</w:t>
      </w:r>
      <w:r w:rsidRPr="00D6273C">
        <w:rPr>
          <w:color w:val="000000"/>
          <w:sz w:val="22"/>
          <w:szCs w:val="22"/>
          <w:lang w:val="en-US"/>
        </w:rPr>
        <w:br/>
        <w:t>Students who want to take this course should have at least a CEFR-level B1+ in Modern Standard Arabic.</w:t>
      </w:r>
    </w:p>
    <w:p w14:paraId="721C9712" w14:textId="77777777" w:rsidR="00D6273C" w:rsidRPr="00D6273C" w:rsidRDefault="00D6273C" w:rsidP="00284C5A">
      <w:pPr>
        <w:jc w:val="both"/>
        <w:rPr>
          <w:b/>
          <w:bCs/>
          <w:color w:val="212121"/>
          <w:sz w:val="22"/>
          <w:szCs w:val="22"/>
          <w:lang w:val="en-US"/>
        </w:rPr>
      </w:pPr>
    </w:p>
    <w:p w14:paraId="4278F637" w14:textId="3A574698" w:rsidR="00C342C2" w:rsidRDefault="00C342C2" w:rsidP="00284C5A">
      <w:pPr>
        <w:jc w:val="both"/>
        <w:rPr>
          <w:rFonts w:cs="Arial"/>
          <w:b/>
          <w:bCs/>
          <w:color w:val="FF0000"/>
          <w:sz w:val="20"/>
          <w:szCs w:val="20"/>
        </w:rPr>
      </w:pPr>
      <w:r w:rsidRPr="00C342C2">
        <w:rPr>
          <w:b/>
          <w:bCs/>
          <w:color w:val="212121"/>
          <w:sz w:val="22"/>
          <w:szCs w:val="22"/>
        </w:rPr>
        <w:t>HSMBU25</w:t>
      </w:r>
      <w:r>
        <w:rPr>
          <w:b/>
          <w:bCs/>
          <w:color w:val="212121"/>
          <w:sz w:val="22"/>
          <w:szCs w:val="22"/>
        </w:rPr>
        <w:t xml:space="preserve"> : </w:t>
      </w:r>
      <w:r w:rsidRPr="00C342C2">
        <w:rPr>
          <w:b/>
          <w:bCs/>
          <w:color w:val="212121"/>
          <w:sz w:val="22"/>
          <w:szCs w:val="22"/>
        </w:rPr>
        <w:t>Actualités de la recherche MOMA</w:t>
      </w:r>
      <w:r>
        <w:rPr>
          <w:rFonts w:cs="Arial"/>
          <w:b/>
          <w:bCs/>
          <w:sz w:val="20"/>
          <w:szCs w:val="20"/>
        </w:rPr>
        <w:t xml:space="preserve"> </w:t>
      </w:r>
    </w:p>
    <w:p w14:paraId="1D01B8C8" w14:textId="7AD545F3" w:rsidR="00C342C2" w:rsidRPr="00C342C2" w:rsidRDefault="00C342C2" w:rsidP="00284C5A">
      <w:pPr>
        <w:jc w:val="both"/>
        <w:rPr>
          <w:color w:val="000000"/>
          <w:sz w:val="22"/>
          <w:szCs w:val="22"/>
          <w:shd w:val="clear" w:color="auto" w:fill="FFFFFF"/>
        </w:rPr>
      </w:pPr>
      <w:r w:rsidRPr="00C342C2">
        <w:rPr>
          <w:color w:val="000000"/>
          <w:sz w:val="22"/>
          <w:szCs w:val="22"/>
          <w:shd w:val="clear" w:color="auto" w:fill="FFFFFF"/>
        </w:rPr>
        <w:t xml:space="preserve">Ce séminaire de présentation de thématiques actuelles de la </w:t>
      </w:r>
      <w:r w:rsidR="00747726" w:rsidRPr="00C342C2">
        <w:rPr>
          <w:color w:val="000000"/>
          <w:sz w:val="22"/>
          <w:szCs w:val="22"/>
          <w:shd w:val="clear" w:color="auto" w:fill="FFFFFF"/>
        </w:rPr>
        <w:t>recherche</w:t>
      </w:r>
      <w:r w:rsidRPr="00C342C2">
        <w:rPr>
          <w:color w:val="000000"/>
          <w:sz w:val="22"/>
          <w:szCs w:val="22"/>
          <w:shd w:val="clear" w:color="auto" w:fill="FFFFFF"/>
        </w:rPr>
        <w:t xml:space="preserve"> MOMA est obligatoire pour tous les étudiants.</w:t>
      </w:r>
    </w:p>
    <w:p w14:paraId="5E558471" w14:textId="7A624ACA" w:rsidR="00C342C2" w:rsidRDefault="00C342C2" w:rsidP="00284C5A">
      <w:pPr>
        <w:jc w:val="both"/>
        <w:rPr>
          <w:sz w:val="22"/>
          <w:szCs w:val="22"/>
        </w:rPr>
      </w:pPr>
      <w:r w:rsidRPr="00C342C2">
        <w:rPr>
          <w:sz w:val="22"/>
          <w:szCs w:val="22"/>
        </w:rPr>
        <w:t xml:space="preserve">La thématique </w:t>
      </w:r>
      <w:r w:rsidR="00747726">
        <w:rPr>
          <w:sz w:val="22"/>
          <w:szCs w:val="22"/>
        </w:rPr>
        <w:t xml:space="preserve">générale </w:t>
      </w:r>
      <w:r w:rsidRPr="00C342C2">
        <w:rPr>
          <w:sz w:val="22"/>
          <w:szCs w:val="22"/>
        </w:rPr>
        <w:t>de cette année vise à introduire à la notion de diversité, de minorités et des marges au sein des mondes arabo-musulmans en Orient, Maghreb et Méditerranée. La chronologie s’étend potentiellement de l’Antiquité à l’époque actuelle.</w:t>
      </w:r>
    </w:p>
    <w:p w14:paraId="706480A5" w14:textId="35BCF551" w:rsidR="00C342C2" w:rsidRDefault="00C342C2" w:rsidP="00284C5A">
      <w:pPr>
        <w:jc w:val="both"/>
        <w:rPr>
          <w:sz w:val="22"/>
          <w:szCs w:val="22"/>
        </w:rPr>
      </w:pPr>
      <w:r>
        <w:rPr>
          <w:sz w:val="22"/>
          <w:szCs w:val="22"/>
        </w:rPr>
        <w:lastRenderedPageBreak/>
        <w:t xml:space="preserve">Chaque séance proposera autour d’une thématique la communication d’un intervenant principal qui sera discuté par un autre spécialiste et par les étudiants à qui il sera demandé une écoute active et une prise de note en simultanée sur </w:t>
      </w:r>
      <w:proofErr w:type="spellStart"/>
      <w:r>
        <w:rPr>
          <w:sz w:val="22"/>
          <w:szCs w:val="22"/>
        </w:rPr>
        <w:t>padlet</w:t>
      </w:r>
      <w:proofErr w:type="spellEnd"/>
      <w:r>
        <w:rPr>
          <w:sz w:val="22"/>
          <w:szCs w:val="22"/>
        </w:rPr>
        <w:t>.</w:t>
      </w:r>
    </w:p>
    <w:p w14:paraId="46090706" w14:textId="41EE7716" w:rsidR="00C342C2" w:rsidRPr="00C342C2" w:rsidRDefault="00747726" w:rsidP="00284C5A">
      <w:pPr>
        <w:jc w:val="both"/>
        <w:rPr>
          <w:sz w:val="22"/>
          <w:szCs w:val="22"/>
        </w:rPr>
      </w:pPr>
      <w:r>
        <w:rPr>
          <w:sz w:val="22"/>
          <w:szCs w:val="22"/>
        </w:rPr>
        <w:t>Évaluation</w:t>
      </w:r>
      <w:r w:rsidR="00C342C2">
        <w:rPr>
          <w:sz w:val="22"/>
          <w:szCs w:val="22"/>
        </w:rPr>
        <w:t> : travail individuel écrit (Comment la question minorité</w:t>
      </w:r>
      <w:r>
        <w:rPr>
          <w:sz w:val="22"/>
          <w:szCs w:val="22"/>
        </w:rPr>
        <w:t>s</w:t>
      </w:r>
      <w:r w:rsidR="00C342C2">
        <w:rPr>
          <w:sz w:val="22"/>
          <w:szCs w:val="22"/>
        </w:rPr>
        <w:t xml:space="preserve"> / diversité </w:t>
      </w:r>
      <w:r>
        <w:rPr>
          <w:sz w:val="22"/>
          <w:szCs w:val="22"/>
        </w:rPr>
        <w:t xml:space="preserve">/ marges) </w:t>
      </w:r>
      <w:r>
        <w:rPr>
          <w:color w:val="000000"/>
          <w:sz w:val="22"/>
          <w:szCs w:val="22"/>
        </w:rPr>
        <w:t>entre en résonnance avec votre sujet de recherche ?) ; travail oral de groupe (synthèse collective).</w:t>
      </w:r>
    </w:p>
    <w:p w14:paraId="1EDCFB70" w14:textId="77777777" w:rsidR="00C342C2" w:rsidRDefault="00C342C2" w:rsidP="00284C5A">
      <w:pPr>
        <w:jc w:val="both"/>
        <w:rPr>
          <w:color w:val="000000"/>
          <w:sz w:val="22"/>
          <w:szCs w:val="22"/>
          <w:shd w:val="clear" w:color="auto" w:fill="FFFFFF"/>
        </w:rPr>
      </w:pPr>
    </w:p>
    <w:p w14:paraId="1F880058" w14:textId="413C0E62" w:rsidR="00EB7FF0" w:rsidRPr="00274B04" w:rsidRDefault="00274B04" w:rsidP="00284C5A">
      <w:pPr>
        <w:jc w:val="both"/>
        <w:rPr>
          <w:b/>
          <w:bCs/>
          <w:color w:val="212121"/>
          <w:sz w:val="22"/>
          <w:szCs w:val="22"/>
        </w:rPr>
      </w:pPr>
      <w:r w:rsidRPr="00274B04">
        <w:rPr>
          <w:b/>
          <w:bCs/>
          <w:color w:val="212121"/>
          <w:sz w:val="22"/>
          <w:szCs w:val="22"/>
        </w:rPr>
        <w:t>HSMCU24</w:t>
      </w:r>
      <w:r>
        <w:rPr>
          <w:b/>
          <w:bCs/>
          <w:color w:val="212121"/>
          <w:sz w:val="22"/>
          <w:szCs w:val="22"/>
        </w:rPr>
        <w:t xml:space="preserve"> : </w:t>
      </w:r>
      <w:r w:rsidRPr="00274B04">
        <w:rPr>
          <w:b/>
          <w:bCs/>
          <w:color w:val="212121"/>
          <w:sz w:val="22"/>
          <w:szCs w:val="22"/>
        </w:rPr>
        <w:t>Anthropologie MOMA</w:t>
      </w:r>
      <w:r>
        <w:rPr>
          <w:b/>
          <w:bCs/>
          <w:color w:val="212121"/>
          <w:sz w:val="22"/>
          <w:szCs w:val="22"/>
        </w:rPr>
        <w:t xml:space="preserve"> </w:t>
      </w:r>
    </w:p>
    <w:p w14:paraId="219973DF" w14:textId="77777777" w:rsidR="002F4255" w:rsidRPr="002F4255" w:rsidRDefault="002F4255" w:rsidP="002F4255">
      <w:pPr>
        <w:jc w:val="both"/>
        <w:rPr>
          <w:color w:val="000000"/>
          <w:sz w:val="22"/>
          <w:szCs w:val="22"/>
        </w:rPr>
      </w:pPr>
      <w:r w:rsidRPr="002F4255">
        <w:rPr>
          <w:color w:val="000000"/>
          <w:sz w:val="22"/>
          <w:szCs w:val="22"/>
        </w:rPr>
        <w:t xml:space="preserve">L’objectif du cours est d’amener les étudiants à construire une compréhension complexe nuancée de la région MOMA (Moyen-Orient/Maghreb, du vocable de MENA, en anglais Middle East and North </w:t>
      </w:r>
      <w:proofErr w:type="spellStart"/>
      <w:r w:rsidRPr="002F4255">
        <w:rPr>
          <w:color w:val="000000"/>
          <w:sz w:val="22"/>
          <w:szCs w:val="22"/>
        </w:rPr>
        <w:t>Africa</w:t>
      </w:r>
      <w:proofErr w:type="spellEnd"/>
      <w:r w:rsidRPr="002F4255">
        <w:rPr>
          <w:color w:val="000000"/>
          <w:sz w:val="22"/>
          <w:szCs w:val="22"/>
        </w:rPr>
        <w:t xml:space="preserve">) ainsi qu’à mobiliser des outils critiques pour construire leur propre objet de recherche. </w:t>
      </w:r>
    </w:p>
    <w:p w14:paraId="16FEF0F4" w14:textId="77777777" w:rsidR="002F4255" w:rsidRPr="002F4255" w:rsidRDefault="002F4255" w:rsidP="002F4255">
      <w:pPr>
        <w:jc w:val="both"/>
        <w:rPr>
          <w:color w:val="000000"/>
          <w:sz w:val="22"/>
          <w:szCs w:val="22"/>
        </w:rPr>
      </w:pPr>
      <w:r w:rsidRPr="002F4255">
        <w:rPr>
          <w:color w:val="000000"/>
          <w:sz w:val="22"/>
          <w:szCs w:val="22"/>
        </w:rPr>
        <w:t>Après une introduction à la démarche anthropologique/ethnologique et à son application à cette aire culturelle, il s’agira d’observer et critiquer d’abord les manières dont « l’Occident » a écrit à propos cette région. Puis les séances reviendront sur les productions des anthropologues (ou de spécialistes mobilisant une approche anthropologique) pour identifier certaines thématiques et enjeux clés propres à l’anthropologie de l’espace MOMA.</w:t>
      </w:r>
    </w:p>
    <w:p w14:paraId="4D6E8A4B" w14:textId="7E891398" w:rsidR="002F4255" w:rsidRPr="002F4255" w:rsidRDefault="002F4255" w:rsidP="002F4255">
      <w:pPr>
        <w:jc w:val="both"/>
        <w:rPr>
          <w:color w:val="000000"/>
          <w:sz w:val="22"/>
          <w:szCs w:val="22"/>
        </w:rPr>
      </w:pPr>
      <w:r w:rsidRPr="002F4255">
        <w:rPr>
          <w:color w:val="000000"/>
          <w:sz w:val="22"/>
          <w:szCs w:val="22"/>
        </w:rPr>
        <w:t xml:space="preserve">Le cours vise ainsi à familiariser les étudiants à une variété de recherches conduites sur cet espace et, à travers elles, à la richesse et à la complexité des sociétés </w:t>
      </w:r>
      <w:r w:rsidR="007A5621">
        <w:rPr>
          <w:color w:val="000000"/>
          <w:sz w:val="22"/>
          <w:szCs w:val="22"/>
        </w:rPr>
        <w:t xml:space="preserve">du </w:t>
      </w:r>
      <w:r w:rsidRPr="002F4255">
        <w:rPr>
          <w:color w:val="000000"/>
          <w:sz w:val="22"/>
          <w:szCs w:val="22"/>
        </w:rPr>
        <w:t>nord</w:t>
      </w:r>
      <w:r w:rsidR="007A5621">
        <w:rPr>
          <w:color w:val="000000"/>
          <w:sz w:val="22"/>
          <w:szCs w:val="22"/>
        </w:rPr>
        <w:t xml:space="preserve"> de l’A</w:t>
      </w:r>
      <w:r w:rsidRPr="002F4255">
        <w:rPr>
          <w:color w:val="000000"/>
          <w:sz w:val="22"/>
          <w:szCs w:val="22"/>
        </w:rPr>
        <w:t>fri</w:t>
      </w:r>
      <w:r w:rsidR="007A5621">
        <w:rPr>
          <w:color w:val="000000"/>
          <w:sz w:val="22"/>
          <w:szCs w:val="22"/>
        </w:rPr>
        <w:t xml:space="preserve">que et </w:t>
      </w:r>
      <w:proofErr w:type="gramStart"/>
      <w:r w:rsidR="007A5621">
        <w:rPr>
          <w:color w:val="000000"/>
          <w:sz w:val="22"/>
          <w:szCs w:val="22"/>
        </w:rPr>
        <w:t xml:space="preserve">du </w:t>
      </w:r>
      <w:r w:rsidRPr="002F4255">
        <w:rPr>
          <w:color w:val="000000"/>
          <w:sz w:val="22"/>
          <w:szCs w:val="22"/>
        </w:rPr>
        <w:t xml:space="preserve"> </w:t>
      </w:r>
      <w:r w:rsidR="007A5621">
        <w:rPr>
          <w:color w:val="000000"/>
          <w:sz w:val="22"/>
          <w:szCs w:val="22"/>
        </w:rPr>
        <w:t>M</w:t>
      </w:r>
      <w:r w:rsidRPr="002F4255">
        <w:rPr>
          <w:color w:val="000000"/>
          <w:sz w:val="22"/>
          <w:szCs w:val="22"/>
        </w:rPr>
        <w:t>oyen</w:t>
      </w:r>
      <w:proofErr w:type="gramEnd"/>
      <w:r w:rsidRPr="002F4255">
        <w:rPr>
          <w:color w:val="000000"/>
          <w:sz w:val="22"/>
          <w:szCs w:val="22"/>
        </w:rPr>
        <w:t>‐</w:t>
      </w:r>
      <w:r w:rsidR="007A5621">
        <w:rPr>
          <w:color w:val="000000"/>
          <w:sz w:val="22"/>
          <w:szCs w:val="22"/>
        </w:rPr>
        <w:t>O</w:t>
      </w:r>
      <w:r w:rsidRPr="002F4255">
        <w:rPr>
          <w:color w:val="000000"/>
          <w:sz w:val="22"/>
          <w:szCs w:val="22"/>
        </w:rPr>
        <w:t>rient ; l’objectif sera aussi de fournir aux étudiants des outils critiques pour penser la diversité des pratiques et des expériences des individus et des groupes composant cette région. Ces outils méthodologiques, théoriques et conceptuels, pourront être mobilisés pour aborder d’autres aspects propres aux communautés et aux sociétés du Moyen‐Orient et du Maghreb.</w:t>
      </w:r>
    </w:p>
    <w:p w14:paraId="7761273A" w14:textId="77777777" w:rsidR="00274B04" w:rsidRDefault="00274B04" w:rsidP="00284C5A">
      <w:pPr>
        <w:jc w:val="both"/>
        <w:rPr>
          <w:color w:val="000000"/>
          <w:sz w:val="22"/>
          <w:szCs w:val="22"/>
        </w:rPr>
      </w:pPr>
    </w:p>
    <w:p w14:paraId="62077C75" w14:textId="3800A549" w:rsidR="00B20773" w:rsidRDefault="00B20773" w:rsidP="00284C5A">
      <w:pPr>
        <w:jc w:val="both"/>
        <w:rPr>
          <w:rFonts w:asciiTheme="majorHAnsi" w:hAnsiTheme="majorHAnsi" w:cstheme="majorHAnsi"/>
          <w:b/>
          <w:bCs/>
          <w:color w:val="FF0000"/>
          <w:sz w:val="20"/>
          <w:szCs w:val="20"/>
        </w:rPr>
      </w:pPr>
      <w:r w:rsidRPr="00B20773">
        <w:rPr>
          <w:b/>
          <w:bCs/>
          <w:color w:val="212121"/>
          <w:sz w:val="22"/>
          <w:szCs w:val="22"/>
        </w:rPr>
        <w:t>HSMCU26</w:t>
      </w:r>
      <w:r>
        <w:rPr>
          <w:b/>
          <w:bCs/>
          <w:color w:val="212121"/>
          <w:sz w:val="22"/>
          <w:szCs w:val="22"/>
        </w:rPr>
        <w:t xml:space="preserve"> : </w:t>
      </w:r>
      <w:r w:rsidRPr="00B20773">
        <w:rPr>
          <w:b/>
          <w:bCs/>
          <w:color w:val="212121"/>
          <w:sz w:val="22"/>
          <w:szCs w:val="22"/>
        </w:rPr>
        <w:t xml:space="preserve">Fondement de l'histoire contemporaine des Juifs </w:t>
      </w:r>
      <w:r>
        <w:rPr>
          <w:rFonts w:asciiTheme="majorHAnsi" w:hAnsiTheme="majorHAnsi" w:cstheme="majorHAnsi"/>
          <w:sz w:val="20"/>
          <w:szCs w:val="20"/>
        </w:rPr>
        <w:t xml:space="preserve"> </w:t>
      </w:r>
    </w:p>
    <w:p w14:paraId="4C9BD59E" w14:textId="77777777" w:rsidR="00B20773" w:rsidRPr="00B20773" w:rsidRDefault="00B20773" w:rsidP="00B20773">
      <w:pPr>
        <w:jc w:val="both"/>
        <w:rPr>
          <w:color w:val="212121"/>
          <w:sz w:val="22"/>
          <w:szCs w:val="22"/>
        </w:rPr>
      </w:pPr>
      <w:r w:rsidRPr="00B20773">
        <w:rPr>
          <w:color w:val="212121"/>
          <w:sz w:val="22"/>
          <w:szCs w:val="22"/>
        </w:rPr>
        <w:t>Pour les historiens français le fondement de l’époque contemporaine est la Révolution française, à la différence d’autres historiens européens, (même si ceux-ci admettent volontiers son impact sur l’histoire de l’Europe).</w:t>
      </w:r>
    </w:p>
    <w:p w14:paraId="115EE2C5" w14:textId="209B0B15" w:rsidR="00B20773" w:rsidRPr="00B20773" w:rsidRDefault="00B20773" w:rsidP="00B20773">
      <w:pPr>
        <w:jc w:val="both"/>
        <w:rPr>
          <w:color w:val="212121"/>
          <w:sz w:val="22"/>
          <w:szCs w:val="22"/>
        </w:rPr>
      </w:pPr>
      <w:r w:rsidRPr="00B20773">
        <w:rPr>
          <w:color w:val="212121"/>
          <w:sz w:val="22"/>
          <w:szCs w:val="22"/>
        </w:rPr>
        <w:t>En France, on le sait, la Révolution bouleverse en profondeur l’ordre politique et le statut de l’</w:t>
      </w:r>
      <w:proofErr w:type="spellStart"/>
      <w:r w:rsidRPr="00B20773">
        <w:rPr>
          <w:color w:val="212121"/>
          <w:sz w:val="22"/>
          <w:szCs w:val="22"/>
        </w:rPr>
        <w:t>Etat</w:t>
      </w:r>
      <w:proofErr w:type="spellEnd"/>
      <w:r w:rsidRPr="00B20773">
        <w:rPr>
          <w:color w:val="212121"/>
          <w:sz w:val="22"/>
          <w:szCs w:val="22"/>
        </w:rPr>
        <w:t>, avec le renversement du régime monarchique mais aussi avec une centralisation inédite du pouvoir.</w:t>
      </w:r>
    </w:p>
    <w:p w14:paraId="002E6747" w14:textId="77777777" w:rsidR="00B20773" w:rsidRPr="00B20773" w:rsidRDefault="00B20773" w:rsidP="00B20773">
      <w:pPr>
        <w:jc w:val="both"/>
        <w:rPr>
          <w:color w:val="212121"/>
          <w:sz w:val="22"/>
          <w:szCs w:val="22"/>
        </w:rPr>
      </w:pPr>
      <w:r w:rsidRPr="00B20773">
        <w:rPr>
          <w:color w:val="212121"/>
          <w:sz w:val="22"/>
          <w:szCs w:val="22"/>
        </w:rPr>
        <w:t>Celle-ci, d’inspiration jacobine, va remettre en question les équilibres entre les différents pouvoirs mais aussi les rapports entre l’</w:t>
      </w:r>
      <w:proofErr w:type="spellStart"/>
      <w:r w:rsidRPr="00B20773">
        <w:rPr>
          <w:color w:val="212121"/>
          <w:sz w:val="22"/>
          <w:szCs w:val="22"/>
        </w:rPr>
        <w:t>Etat</w:t>
      </w:r>
      <w:proofErr w:type="spellEnd"/>
      <w:r w:rsidRPr="00B20773">
        <w:rPr>
          <w:color w:val="212121"/>
          <w:sz w:val="22"/>
          <w:szCs w:val="22"/>
        </w:rPr>
        <w:t xml:space="preserve"> et les « corporations » tant professionnelles que confessionnelles (on parlerait aujourd’hui de « communautés religieuses ou ethnoreligieuses »).</w:t>
      </w:r>
    </w:p>
    <w:p w14:paraId="0F3CBBC1" w14:textId="77777777" w:rsidR="00B20773" w:rsidRPr="00B20773" w:rsidRDefault="00B20773" w:rsidP="00B20773">
      <w:pPr>
        <w:jc w:val="both"/>
        <w:rPr>
          <w:color w:val="212121"/>
          <w:sz w:val="22"/>
          <w:szCs w:val="22"/>
        </w:rPr>
      </w:pPr>
      <w:r w:rsidRPr="00B20773">
        <w:rPr>
          <w:color w:val="212121"/>
          <w:sz w:val="22"/>
          <w:szCs w:val="22"/>
        </w:rPr>
        <w:t xml:space="preserve">Sur ce point, l’aboutissement du processus sera les lois de laïcisation (fin 19-ème- 20 </w:t>
      </w:r>
      <w:proofErr w:type="spellStart"/>
      <w:r w:rsidRPr="00B20773">
        <w:rPr>
          <w:color w:val="212121"/>
          <w:sz w:val="22"/>
          <w:szCs w:val="22"/>
        </w:rPr>
        <w:t>ème</w:t>
      </w:r>
      <w:proofErr w:type="spellEnd"/>
      <w:r w:rsidRPr="00B20773">
        <w:rPr>
          <w:color w:val="212121"/>
          <w:sz w:val="22"/>
          <w:szCs w:val="22"/>
        </w:rPr>
        <w:t xml:space="preserve"> siècle).</w:t>
      </w:r>
    </w:p>
    <w:p w14:paraId="27FB8DFE" w14:textId="77777777" w:rsidR="00B20773" w:rsidRPr="00B20773" w:rsidRDefault="00B20773" w:rsidP="00B20773">
      <w:pPr>
        <w:jc w:val="both"/>
        <w:rPr>
          <w:color w:val="212121"/>
          <w:sz w:val="22"/>
          <w:szCs w:val="22"/>
        </w:rPr>
      </w:pPr>
      <w:proofErr w:type="spellStart"/>
      <w:r w:rsidRPr="00B20773">
        <w:rPr>
          <w:color w:val="212121"/>
          <w:sz w:val="22"/>
          <w:szCs w:val="22"/>
        </w:rPr>
        <w:t>Etudier</w:t>
      </w:r>
      <w:proofErr w:type="spellEnd"/>
      <w:r w:rsidRPr="00B20773">
        <w:rPr>
          <w:color w:val="212121"/>
          <w:sz w:val="22"/>
          <w:szCs w:val="22"/>
        </w:rPr>
        <w:t xml:space="preserve"> l’histoire du judaïsme à l’époque contemporaine, c’est étudier une illustration significative de la nouvelle donne politique engendrée par la Révolution et la modernité : comment une minorité socioreligieuse structurée en société depuis des siècles a-t-elle pris sa place dans la nouvelle France ? A quelles conditions ? </w:t>
      </w:r>
    </w:p>
    <w:p w14:paraId="788317ED" w14:textId="77777777" w:rsidR="00B20773" w:rsidRPr="00B20773" w:rsidRDefault="00B20773" w:rsidP="00B20773">
      <w:pPr>
        <w:jc w:val="both"/>
        <w:rPr>
          <w:color w:val="212121"/>
          <w:sz w:val="22"/>
          <w:szCs w:val="22"/>
        </w:rPr>
      </w:pPr>
      <w:r w:rsidRPr="00B20773">
        <w:rPr>
          <w:color w:val="212121"/>
          <w:sz w:val="22"/>
          <w:szCs w:val="22"/>
        </w:rPr>
        <w:t>L’exemple des juifs a souvent été invoqué ces dernières années pour l’intégration des Musulmans qui religieusement font aussi société. Est-ce pertinent ?  On le verra.</w:t>
      </w:r>
    </w:p>
    <w:p w14:paraId="5839DC87" w14:textId="58F1B8DF" w:rsidR="00B20773" w:rsidRPr="00B20773" w:rsidRDefault="00B20773" w:rsidP="00B20773">
      <w:pPr>
        <w:jc w:val="both"/>
        <w:rPr>
          <w:color w:val="212121"/>
          <w:sz w:val="22"/>
          <w:szCs w:val="22"/>
        </w:rPr>
      </w:pPr>
      <w:r w:rsidRPr="00B20773">
        <w:rPr>
          <w:color w:val="212121"/>
          <w:sz w:val="22"/>
          <w:szCs w:val="22"/>
        </w:rPr>
        <w:t>Le processus engagé avec la Révolution s’est-il accompagné de réserves ou de résistances de la part des Juifs en France dès cette époque ? Qu’en sera-t-il plus tard avec les Juifs « indigènes » d’Algérie, avant et après leur naturalisation ?</w:t>
      </w:r>
    </w:p>
    <w:p w14:paraId="00666B61" w14:textId="62F0C942" w:rsidR="00B20773" w:rsidRPr="00B20773" w:rsidRDefault="00B20773" w:rsidP="00B20773">
      <w:pPr>
        <w:jc w:val="both"/>
        <w:rPr>
          <w:color w:val="212121"/>
          <w:sz w:val="22"/>
          <w:szCs w:val="22"/>
        </w:rPr>
      </w:pPr>
      <w:r w:rsidRPr="00B20773">
        <w:rPr>
          <w:color w:val="212121"/>
          <w:sz w:val="22"/>
          <w:szCs w:val="22"/>
        </w:rPr>
        <w:t xml:space="preserve">Ce qui est clair c’est que le nouveau contrat social mis en place par la France impliquait pour les Juifs de renoncer à leur particularité sociétale et judiciaire pour être acceptés pour la première fois dans leur histoire d’Exil </w:t>
      </w:r>
      <w:proofErr w:type="spellStart"/>
      <w:r w:rsidRPr="00B20773">
        <w:rPr>
          <w:color w:val="212121"/>
          <w:sz w:val="22"/>
          <w:szCs w:val="22"/>
        </w:rPr>
        <w:t>bi-millénaire</w:t>
      </w:r>
      <w:proofErr w:type="spellEnd"/>
      <w:r w:rsidRPr="00B20773">
        <w:rPr>
          <w:color w:val="212121"/>
          <w:sz w:val="22"/>
          <w:szCs w:val="22"/>
        </w:rPr>
        <w:t>,</w:t>
      </w:r>
      <w:r>
        <w:rPr>
          <w:sz w:val="28"/>
          <w:szCs w:val="28"/>
        </w:rPr>
        <w:t xml:space="preserve"> c</w:t>
      </w:r>
      <w:r w:rsidRPr="00B20773">
        <w:rPr>
          <w:color w:val="212121"/>
          <w:sz w:val="22"/>
          <w:szCs w:val="22"/>
        </w:rPr>
        <w:t>omme citoyens de droit protégés par l’</w:t>
      </w:r>
      <w:proofErr w:type="spellStart"/>
      <w:r w:rsidRPr="00B20773">
        <w:rPr>
          <w:color w:val="212121"/>
          <w:sz w:val="22"/>
          <w:szCs w:val="22"/>
        </w:rPr>
        <w:t>Etat</w:t>
      </w:r>
      <w:proofErr w:type="spellEnd"/>
      <w:r w:rsidRPr="00B20773">
        <w:rPr>
          <w:color w:val="212121"/>
          <w:sz w:val="22"/>
          <w:szCs w:val="22"/>
        </w:rPr>
        <w:t>.</w:t>
      </w:r>
    </w:p>
    <w:p w14:paraId="74322899" w14:textId="77777777" w:rsidR="00B20773" w:rsidRPr="00B20773" w:rsidRDefault="00B20773" w:rsidP="00B20773">
      <w:pPr>
        <w:jc w:val="both"/>
        <w:rPr>
          <w:color w:val="212121"/>
          <w:sz w:val="22"/>
          <w:szCs w:val="22"/>
        </w:rPr>
      </w:pPr>
      <w:r w:rsidRPr="00B20773">
        <w:rPr>
          <w:color w:val="212121"/>
          <w:sz w:val="22"/>
          <w:szCs w:val="22"/>
        </w:rPr>
        <w:t>Pourtant après le temps des espérances qui inspirèrent le proverbe yiddish « Heureux comme Dieu en France », vinrent les temps des désillusions et des traumatismes : Affaire Dreyfus, et surtout Vichy et la Shoah.</w:t>
      </w:r>
    </w:p>
    <w:p w14:paraId="434C76E9" w14:textId="265327DF" w:rsidR="00B20773" w:rsidRPr="00B20773" w:rsidRDefault="00B20773" w:rsidP="00B20773">
      <w:pPr>
        <w:jc w:val="both"/>
        <w:rPr>
          <w:color w:val="212121"/>
          <w:sz w:val="22"/>
          <w:szCs w:val="22"/>
        </w:rPr>
      </w:pPr>
      <w:r w:rsidRPr="00B20773">
        <w:rPr>
          <w:color w:val="212121"/>
          <w:sz w:val="22"/>
          <w:szCs w:val="22"/>
        </w:rPr>
        <w:t>Ces deux évènements vont être des marqueurs pour l’émergence du sionisme et sa progressive audience : pour les penseurs sionistes le modèle de l’émancipation des Juifs et de leur protection issue de la Révolution était un échec. Le sionisme se présenta à partir de l’Affaire Dreyfus comme un modèle alternatif d’émancipation en cas de menace pour les Juifs.</w:t>
      </w:r>
    </w:p>
    <w:p w14:paraId="677A9E23" w14:textId="5493EB58" w:rsidR="00B20773" w:rsidRPr="00B20773" w:rsidRDefault="00B20773" w:rsidP="00B20773">
      <w:pPr>
        <w:jc w:val="both"/>
        <w:rPr>
          <w:color w:val="212121"/>
          <w:sz w:val="22"/>
          <w:szCs w:val="22"/>
        </w:rPr>
      </w:pPr>
      <w:r w:rsidRPr="00B20773">
        <w:rPr>
          <w:color w:val="212121"/>
          <w:sz w:val="22"/>
          <w:szCs w:val="22"/>
        </w:rPr>
        <w:t xml:space="preserve">Avec l’explosion du nombre d’actes antisémites depuis les années 2000 en France (2 </w:t>
      </w:r>
      <w:proofErr w:type="spellStart"/>
      <w:r w:rsidRPr="00B20773">
        <w:rPr>
          <w:color w:val="212121"/>
          <w:sz w:val="22"/>
          <w:szCs w:val="22"/>
        </w:rPr>
        <w:t>ème</w:t>
      </w:r>
      <w:proofErr w:type="spellEnd"/>
      <w:r w:rsidRPr="00B20773">
        <w:rPr>
          <w:color w:val="212121"/>
          <w:sz w:val="22"/>
          <w:szCs w:val="22"/>
        </w:rPr>
        <w:t xml:space="preserve"> Intifada), et surtout après le « 7 octobre », selon le rapport annuel de La Commission Consultative des Droits de l’Homme (et plus encore en Angleterre), un certain nombre de Juifs français s’interrogent sur la force </w:t>
      </w:r>
      <w:r w:rsidRPr="00B20773">
        <w:rPr>
          <w:color w:val="212121"/>
          <w:sz w:val="22"/>
          <w:szCs w:val="22"/>
        </w:rPr>
        <w:lastRenderedPageBreak/>
        <w:t xml:space="preserve">du pacte républicain. Sera-t-il mis en cause avec l’instrumentalisation par les extrêmes de l’échiquier politique, du </w:t>
      </w:r>
      <w:proofErr w:type="gramStart"/>
      <w:r w:rsidRPr="00B20773">
        <w:rPr>
          <w:color w:val="212121"/>
          <w:sz w:val="22"/>
          <w:szCs w:val="22"/>
        </w:rPr>
        <w:t>drame ,</w:t>
      </w:r>
      <w:proofErr w:type="gramEnd"/>
      <w:r w:rsidRPr="00B20773">
        <w:rPr>
          <w:color w:val="212121"/>
          <w:sz w:val="22"/>
          <w:szCs w:val="22"/>
        </w:rPr>
        <w:t xml:space="preserve"> à leurs yeux importé, du conflit au Proche -Orient.</w:t>
      </w:r>
    </w:p>
    <w:p w14:paraId="49A3AE93" w14:textId="57200B7B" w:rsidR="00B20773" w:rsidRPr="00B20773" w:rsidRDefault="00B20773" w:rsidP="00B20773">
      <w:pPr>
        <w:jc w:val="both"/>
        <w:rPr>
          <w:color w:val="212121"/>
          <w:sz w:val="22"/>
          <w:szCs w:val="22"/>
        </w:rPr>
      </w:pPr>
      <w:r w:rsidRPr="00B20773">
        <w:rPr>
          <w:color w:val="212121"/>
          <w:sz w:val="22"/>
          <w:szCs w:val="22"/>
        </w:rPr>
        <w:t>Les Juifs de France, sinon d’Europe se perçoivent à un tournant. Dramatisation ou question qui mérite attention ?</w:t>
      </w:r>
    </w:p>
    <w:p w14:paraId="276D1C43" w14:textId="77777777" w:rsidR="00B20773" w:rsidRPr="00B20773" w:rsidRDefault="00B20773" w:rsidP="00B20773">
      <w:pPr>
        <w:jc w:val="both"/>
        <w:rPr>
          <w:color w:val="212121"/>
          <w:sz w:val="22"/>
          <w:szCs w:val="22"/>
        </w:rPr>
      </w:pPr>
      <w:r w:rsidRPr="00B20773">
        <w:rPr>
          <w:color w:val="212121"/>
          <w:sz w:val="22"/>
          <w:szCs w:val="22"/>
        </w:rPr>
        <w:t>Le cours à partir d’une trame chronologique s’attachera à étudier particulièrement certaines problématiques exposées dans cette présentation.</w:t>
      </w:r>
    </w:p>
    <w:p w14:paraId="7D72A826" w14:textId="77777777" w:rsidR="00B20773" w:rsidRPr="00284C5A" w:rsidRDefault="00B20773" w:rsidP="00284C5A">
      <w:pPr>
        <w:jc w:val="both"/>
        <w:rPr>
          <w:color w:val="000000"/>
          <w:sz w:val="22"/>
          <w:szCs w:val="22"/>
        </w:rPr>
      </w:pPr>
    </w:p>
    <w:p w14:paraId="2F31E918" w14:textId="07CB6D12" w:rsidR="006B7973" w:rsidRPr="008421E0" w:rsidRDefault="00274B04" w:rsidP="006B7973">
      <w:pPr>
        <w:jc w:val="both"/>
        <w:rPr>
          <w:color w:val="212121"/>
          <w:sz w:val="22"/>
          <w:szCs w:val="22"/>
          <w:lang w:val="en-US"/>
        </w:rPr>
      </w:pPr>
      <w:r w:rsidRPr="008421E0">
        <w:rPr>
          <w:b/>
          <w:bCs/>
          <w:color w:val="212121"/>
          <w:sz w:val="22"/>
          <w:szCs w:val="22"/>
          <w:lang w:val="en-US"/>
        </w:rPr>
        <w:t>HSMCU</w:t>
      </w:r>
      <w:proofErr w:type="gramStart"/>
      <w:r w:rsidRPr="008421E0">
        <w:rPr>
          <w:b/>
          <w:bCs/>
          <w:color w:val="212121"/>
          <w:sz w:val="22"/>
          <w:szCs w:val="22"/>
          <w:lang w:val="en-US"/>
        </w:rPr>
        <w:t>29 :</w:t>
      </w:r>
      <w:proofErr w:type="gramEnd"/>
      <w:r w:rsidRPr="008421E0">
        <w:rPr>
          <w:b/>
          <w:bCs/>
          <w:color w:val="212121"/>
          <w:sz w:val="22"/>
          <w:szCs w:val="22"/>
          <w:lang w:val="en-US"/>
        </w:rPr>
        <w:t xml:space="preserve"> </w:t>
      </w:r>
      <w:r w:rsidR="006B7973" w:rsidRPr="008421E0">
        <w:rPr>
          <w:rFonts w:eastAsiaTheme="minorHAnsi"/>
          <w:color w:val="222222"/>
          <w:lang w:val="en-US" w:eastAsia="en-US"/>
        </w:rPr>
        <w:t xml:space="preserve">Political Science </w:t>
      </w:r>
    </w:p>
    <w:p w14:paraId="7DFA1DCC" w14:textId="1C4EB32F" w:rsidR="006B7973" w:rsidRPr="006B7973" w:rsidRDefault="006B7973" w:rsidP="006B7973">
      <w:pPr>
        <w:jc w:val="both"/>
        <w:rPr>
          <w:rFonts w:eastAsiaTheme="minorHAnsi"/>
          <w:lang w:val="en-US" w:eastAsia="en-US"/>
        </w:rPr>
      </w:pPr>
      <w:r w:rsidRPr="006B7973">
        <w:rPr>
          <w:rFonts w:eastAsiaTheme="minorHAnsi"/>
          <w:lang w:val="en-US" w:eastAsia="en-US"/>
        </w:rPr>
        <w:t>This seminar introduces students to the main dynamics that have shaped political systems in</w:t>
      </w:r>
      <w:r>
        <w:rPr>
          <w:rFonts w:eastAsiaTheme="minorHAnsi"/>
          <w:lang w:val="en-US" w:eastAsia="en-US"/>
        </w:rPr>
        <w:t xml:space="preserve"> </w:t>
      </w:r>
      <w:r w:rsidRPr="006B7973">
        <w:rPr>
          <w:rFonts w:eastAsiaTheme="minorHAnsi"/>
          <w:lang w:val="en-US" w:eastAsia="en-US"/>
        </w:rPr>
        <w:t>the Middle East and North Africa since the end of the Second World War. The focus will be</w:t>
      </w:r>
      <w:r>
        <w:rPr>
          <w:rFonts w:eastAsiaTheme="minorHAnsi"/>
          <w:lang w:val="en-US" w:eastAsia="en-US"/>
        </w:rPr>
        <w:t xml:space="preserve"> </w:t>
      </w:r>
      <w:r w:rsidRPr="006B7973">
        <w:rPr>
          <w:rFonts w:eastAsiaTheme="minorHAnsi"/>
          <w:lang w:val="en-US" w:eastAsia="en-US"/>
        </w:rPr>
        <w:t>on the structures and strategies of the powers that be, the responses emanating from society,</w:t>
      </w:r>
      <w:r>
        <w:rPr>
          <w:rFonts w:eastAsiaTheme="minorHAnsi"/>
          <w:lang w:val="en-US" w:eastAsia="en-US"/>
        </w:rPr>
        <w:t xml:space="preserve"> </w:t>
      </w:r>
      <w:r w:rsidRPr="006B7973">
        <w:rPr>
          <w:rFonts w:eastAsiaTheme="minorHAnsi"/>
          <w:lang w:val="en-US" w:eastAsia="en-US"/>
        </w:rPr>
        <w:t>and the interactions between these different political actors. We will also discuss and compare</w:t>
      </w:r>
      <w:r>
        <w:rPr>
          <w:rFonts w:eastAsiaTheme="minorHAnsi"/>
          <w:lang w:val="en-US" w:eastAsia="en-US"/>
        </w:rPr>
        <w:t xml:space="preserve"> </w:t>
      </w:r>
      <w:r w:rsidRPr="006B7973">
        <w:rPr>
          <w:rFonts w:eastAsiaTheme="minorHAnsi"/>
          <w:lang w:val="en-US" w:eastAsia="en-US"/>
        </w:rPr>
        <w:t>the different approaches adopted by scholars of the region’s politics. Themes covered in the</w:t>
      </w:r>
      <w:r>
        <w:rPr>
          <w:rFonts w:eastAsiaTheme="minorHAnsi"/>
          <w:lang w:val="en-US" w:eastAsia="en-US"/>
        </w:rPr>
        <w:t xml:space="preserve"> </w:t>
      </w:r>
      <w:r w:rsidRPr="006B7973">
        <w:rPr>
          <w:rFonts w:eastAsiaTheme="minorHAnsi"/>
          <w:lang w:val="en-US" w:eastAsia="en-US"/>
        </w:rPr>
        <w:t>course include state formation and institutions, economic policies, major ideological trends</w:t>
      </w:r>
      <w:r>
        <w:rPr>
          <w:rFonts w:eastAsiaTheme="minorHAnsi"/>
          <w:lang w:val="en-US" w:eastAsia="en-US"/>
        </w:rPr>
        <w:t xml:space="preserve"> </w:t>
      </w:r>
      <w:r w:rsidRPr="006B7973">
        <w:rPr>
          <w:rFonts w:eastAsiaTheme="minorHAnsi"/>
          <w:lang w:val="en-US" w:eastAsia="en-US"/>
        </w:rPr>
        <w:t>(nationalism, socialism, Islamism), “primordial” identities (tribe, ethnicity, religion), the</w:t>
      </w:r>
      <w:r>
        <w:rPr>
          <w:rFonts w:eastAsiaTheme="minorHAnsi"/>
          <w:lang w:val="en-US" w:eastAsia="en-US"/>
        </w:rPr>
        <w:t xml:space="preserve"> </w:t>
      </w:r>
      <w:r w:rsidRPr="006B7973">
        <w:rPr>
          <w:rFonts w:eastAsiaTheme="minorHAnsi"/>
          <w:lang w:val="en-US" w:eastAsia="en-US"/>
        </w:rPr>
        <w:t>survival strategies of incumbent regimes, protest movements, civil war and state failure, water</w:t>
      </w:r>
      <w:r>
        <w:rPr>
          <w:rFonts w:eastAsiaTheme="minorHAnsi"/>
          <w:lang w:val="en-US" w:eastAsia="en-US"/>
        </w:rPr>
        <w:t xml:space="preserve"> </w:t>
      </w:r>
      <w:r w:rsidRPr="006B7973">
        <w:rPr>
          <w:rFonts w:eastAsiaTheme="minorHAnsi"/>
          <w:lang w:val="en-US" w:eastAsia="en-US"/>
        </w:rPr>
        <w:t xml:space="preserve">and food security, migrations and displacement, as well as international relations and regional </w:t>
      </w:r>
      <w:r>
        <w:rPr>
          <w:rFonts w:eastAsiaTheme="minorHAnsi"/>
          <w:lang w:val="en-US" w:eastAsia="en-US"/>
        </w:rPr>
        <w:t>security.</w:t>
      </w:r>
    </w:p>
    <w:p w14:paraId="0CCFDD6F" w14:textId="77777777" w:rsidR="006B7973" w:rsidRPr="006B7973" w:rsidRDefault="006B7973" w:rsidP="006B7973">
      <w:pPr>
        <w:jc w:val="both"/>
        <w:rPr>
          <w:rFonts w:eastAsiaTheme="minorHAnsi"/>
          <w:b/>
          <w:bCs/>
          <w:color w:val="222222"/>
          <w:lang w:val="en-US" w:eastAsia="en-US"/>
        </w:rPr>
      </w:pPr>
      <w:r w:rsidRPr="006B7973">
        <w:rPr>
          <w:rFonts w:eastAsiaTheme="minorHAnsi"/>
          <w:b/>
          <w:bCs/>
          <w:color w:val="222222"/>
          <w:lang w:val="en-US" w:eastAsia="en-US"/>
        </w:rPr>
        <w:t>Learning outcomes</w:t>
      </w:r>
    </w:p>
    <w:p w14:paraId="1D6EA146" w14:textId="77777777" w:rsidR="006B7973" w:rsidRPr="006B7973" w:rsidRDefault="006B7973" w:rsidP="006B7973">
      <w:pPr>
        <w:autoSpaceDE w:val="0"/>
        <w:autoSpaceDN w:val="0"/>
        <w:adjustRightInd w:val="0"/>
        <w:jc w:val="both"/>
        <w:rPr>
          <w:rFonts w:eastAsiaTheme="minorHAnsi"/>
          <w:color w:val="222222"/>
          <w:lang w:val="en-US" w:eastAsia="en-US"/>
        </w:rPr>
      </w:pPr>
      <w:r w:rsidRPr="006B7973">
        <w:rPr>
          <w:rFonts w:eastAsiaTheme="minorHAnsi"/>
          <w:color w:val="222222"/>
          <w:lang w:val="en-US" w:eastAsia="en-US"/>
        </w:rPr>
        <w:t>• Identify the main political dynamics in the Middle East and North Africa after 1945</w:t>
      </w:r>
    </w:p>
    <w:p w14:paraId="4FF33B39" w14:textId="43BE719A" w:rsidR="006B7973" w:rsidRPr="006B7973" w:rsidRDefault="006B7973" w:rsidP="006B7973">
      <w:pPr>
        <w:autoSpaceDE w:val="0"/>
        <w:autoSpaceDN w:val="0"/>
        <w:adjustRightInd w:val="0"/>
        <w:jc w:val="both"/>
        <w:rPr>
          <w:rFonts w:eastAsiaTheme="minorHAnsi"/>
          <w:color w:val="222222"/>
          <w:lang w:val="en-US" w:eastAsia="en-US"/>
        </w:rPr>
      </w:pPr>
      <w:r w:rsidRPr="006B7973">
        <w:rPr>
          <w:rFonts w:eastAsiaTheme="minorHAnsi"/>
          <w:color w:val="222222"/>
          <w:lang w:val="en-US" w:eastAsia="en-US"/>
        </w:rPr>
        <w:t>• Become familiar with the main concepts of political science used in studies of the Middle East and North Africa</w:t>
      </w:r>
    </w:p>
    <w:p w14:paraId="7C64323C" w14:textId="4A9B129E" w:rsidR="006B7973" w:rsidRPr="006B7973" w:rsidRDefault="006B7973" w:rsidP="006B7973">
      <w:pPr>
        <w:autoSpaceDE w:val="0"/>
        <w:autoSpaceDN w:val="0"/>
        <w:adjustRightInd w:val="0"/>
        <w:jc w:val="both"/>
        <w:rPr>
          <w:rFonts w:eastAsiaTheme="minorHAnsi"/>
          <w:color w:val="222222"/>
          <w:lang w:val="en-US" w:eastAsia="en-US"/>
        </w:rPr>
      </w:pPr>
      <w:r w:rsidRPr="006B7973">
        <w:rPr>
          <w:rFonts w:eastAsiaTheme="minorHAnsi"/>
          <w:color w:val="222222"/>
          <w:lang w:val="en-US" w:eastAsia="en-US"/>
        </w:rPr>
        <w:t xml:space="preserve">• Be able to situate current developments in the region in relation to the dynamics </w:t>
      </w:r>
      <w:proofErr w:type="spellStart"/>
      <w:r w:rsidRPr="006B7973">
        <w:rPr>
          <w:rFonts w:eastAsiaTheme="minorHAnsi"/>
          <w:color w:val="222222"/>
          <w:lang w:val="en-US" w:eastAsia="en-US"/>
        </w:rPr>
        <w:t>analysed</w:t>
      </w:r>
      <w:proofErr w:type="spellEnd"/>
      <w:r w:rsidRPr="006B7973">
        <w:rPr>
          <w:rFonts w:eastAsiaTheme="minorHAnsi"/>
          <w:color w:val="222222"/>
          <w:lang w:val="en-US" w:eastAsia="en-US"/>
        </w:rPr>
        <w:t xml:space="preserve"> during the course</w:t>
      </w:r>
    </w:p>
    <w:p w14:paraId="2AE824B4" w14:textId="77777777" w:rsidR="006B7973" w:rsidRPr="006B7973" w:rsidRDefault="006B7973" w:rsidP="006B7973">
      <w:pPr>
        <w:autoSpaceDE w:val="0"/>
        <w:autoSpaceDN w:val="0"/>
        <w:adjustRightInd w:val="0"/>
        <w:jc w:val="both"/>
        <w:rPr>
          <w:rFonts w:eastAsiaTheme="minorHAnsi"/>
          <w:color w:val="222222"/>
          <w:lang w:val="en-US" w:eastAsia="en-US"/>
        </w:rPr>
      </w:pPr>
      <w:r w:rsidRPr="006B7973">
        <w:rPr>
          <w:rFonts w:eastAsiaTheme="minorHAnsi"/>
          <w:color w:val="222222"/>
          <w:lang w:val="en-US" w:eastAsia="en-US"/>
        </w:rPr>
        <w:t>• Develop a critical reading of scholarly literature on the region</w:t>
      </w:r>
    </w:p>
    <w:p w14:paraId="4F8CA18E" w14:textId="41763841" w:rsidR="006B7973" w:rsidRPr="006B7973" w:rsidRDefault="006B7973" w:rsidP="006B7973">
      <w:pPr>
        <w:autoSpaceDE w:val="0"/>
        <w:autoSpaceDN w:val="0"/>
        <w:adjustRightInd w:val="0"/>
        <w:jc w:val="both"/>
        <w:rPr>
          <w:rFonts w:eastAsiaTheme="minorHAnsi"/>
          <w:color w:val="222222"/>
          <w:lang w:val="en-US" w:eastAsia="en-US"/>
        </w:rPr>
      </w:pPr>
      <w:r w:rsidRPr="006B7973">
        <w:rPr>
          <w:rFonts w:eastAsiaTheme="minorHAnsi"/>
          <w:color w:val="222222"/>
          <w:lang w:val="en-US" w:eastAsia="en-US"/>
        </w:rPr>
        <w:t>• Conduct documentary research in secondary and primary sources, and explain the successive stages of this research, in writing and orally</w:t>
      </w:r>
    </w:p>
    <w:p w14:paraId="611EA491" w14:textId="77777777" w:rsidR="006B7973" w:rsidRPr="006B7973" w:rsidRDefault="006B7973" w:rsidP="006B7973">
      <w:pPr>
        <w:autoSpaceDE w:val="0"/>
        <w:autoSpaceDN w:val="0"/>
        <w:adjustRightInd w:val="0"/>
        <w:jc w:val="both"/>
        <w:rPr>
          <w:rFonts w:eastAsiaTheme="minorHAnsi"/>
          <w:b/>
          <w:bCs/>
          <w:color w:val="000000"/>
          <w:lang w:val="en-US" w:eastAsia="en-US"/>
        </w:rPr>
      </w:pPr>
      <w:r w:rsidRPr="006B7973">
        <w:rPr>
          <w:rFonts w:eastAsiaTheme="minorHAnsi"/>
          <w:b/>
          <w:bCs/>
          <w:color w:val="000000"/>
          <w:lang w:val="en-US" w:eastAsia="en-US"/>
        </w:rPr>
        <w:t xml:space="preserve">Seminar </w:t>
      </w:r>
      <w:proofErr w:type="spellStart"/>
      <w:r w:rsidRPr="006B7973">
        <w:rPr>
          <w:rFonts w:eastAsiaTheme="minorHAnsi"/>
          <w:b/>
          <w:bCs/>
          <w:color w:val="000000"/>
          <w:lang w:val="en-US" w:eastAsia="en-US"/>
        </w:rPr>
        <w:t>programme</w:t>
      </w:r>
      <w:proofErr w:type="spellEnd"/>
    </w:p>
    <w:p w14:paraId="6F9C42AA" w14:textId="77777777" w:rsidR="006B7973" w:rsidRPr="006B7973" w:rsidRDefault="006B7973" w:rsidP="006B7973">
      <w:pPr>
        <w:autoSpaceDE w:val="0"/>
        <w:autoSpaceDN w:val="0"/>
        <w:adjustRightInd w:val="0"/>
        <w:jc w:val="both"/>
        <w:rPr>
          <w:rFonts w:eastAsiaTheme="minorHAnsi"/>
          <w:color w:val="000000"/>
          <w:lang w:val="en-US" w:eastAsia="en-US"/>
        </w:rPr>
      </w:pPr>
      <w:r w:rsidRPr="006B7973">
        <w:rPr>
          <w:rFonts w:eastAsiaTheme="minorHAnsi"/>
          <w:color w:val="000000"/>
          <w:lang w:val="en-US" w:eastAsia="en-US"/>
        </w:rPr>
        <w:t>1. Introduction – 27 September 2024</w:t>
      </w:r>
    </w:p>
    <w:p w14:paraId="58B6547D" w14:textId="77777777" w:rsidR="006B7973" w:rsidRPr="006B7973" w:rsidRDefault="006B7973" w:rsidP="006B7973">
      <w:pPr>
        <w:autoSpaceDE w:val="0"/>
        <w:autoSpaceDN w:val="0"/>
        <w:adjustRightInd w:val="0"/>
        <w:ind w:firstLine="708"/>
        <w:jc w:val="both"/>
        <w:rPr>
          <w:rFonts w:eastAsiaTheme="minorHAnsi"/>
          <w:color w:val="000000"/>
          <w:lang w:val="en-US" w:eastAsia="en-US"/>
        </w:rPr>
      </w:pPr>
      <w:r w:rsidRPr="006B7973">
        <w:rPr>
          <w:rFonts w:eastAsiaTheme="minorHAnsi"/>
          <w:color w:val="000000"/>
          <w:lang w:val="en-US" w:eastAsia="en-US"/>
        </w:rPr>
        <w:t>• Presentation of the course</w:t>
      </w:r>
    </w:p>
    <w:p w14:paraId="17B95CD1" w14:textId="7616D38F" w:rsidR="006B7973" w:rsidRPr="006B7973" w:rsidRDefault="006B7973" w:rsidP="006B7973">
      <w:pPr>
        <w:autoSpaceDE w:val="0"/>
        <w:autoSpaceDN w:val="0"/>
        <w:adjustRightInd w:val="0"/>
        <w:ind w:firstLine="708"/>
        <w:jc w:val="both"/>
        <w:rPr>
          <w:rFonts w:eastAsiaTheme="minorHAnsi"/>
          <w:color w:val="000000"/>
          <w:lang w:val="en-US" w:eastAsia="en-US"/>
        </w:rPr>
      </w:pPr>
      <w:r w:rsidRPr="006B7973">
        <w:rPr>
          <w:rFonts w:eastAsiaTheme="minorHAnsi"/>
          <w:color w:val="000000"/>
          <w:lang w:val="en-US" w:eastAsia="en-US"/>
        </w:rPr>
        <w:t>• Explanation of assignment/introduction to the methodologies and theories of</w:t>
      </w:r>
      <w:r>
        <w:rPr>
          <w:rFonts w:eastAsiaTheme="minorHAnsi"/>
          <w:color w:val="000000"/>
          <w:lang w:val="en-US" w:eastAsia="en-US"/>
        </w:rPr>
        <w:t xml:space="preserve"> </w:t>
      </w:r>
      <w:r w:rsidRPr="006B7973">
        <w:rPr>
          <w:rFonts w:eastAsiaTheme="minorHAnsi"/>
          <w:color w:val="000000"/>
          <w:lang w:val="en-US" w:eastAsia="en-US"/>
        </w:rPr>
        <w:t>political science</w:t>
      </w:r>
    </w:p>
    <w:p w14:paraId="3D2A8422" w14:textId="77777777" w:rsidR="006B7973" w:rsidRPr="006B7973" w:rsidRDefault="006B7973" w:rsidP="006B7973">
      <w:pPr>
        <w:autoSpaceDE w:val="0"/>
        <w:autoSpaceDN w:val="0"/>
        <w:adjustRightInd w:val="0"/>
        <w:ind w:firstLine="708"/>
        <w:jc w:val="both"/>
        <w:rPr>
          <w:rFonts w:eastAsiaTheme="minorHAnsi"/>
          <w:color w:val="000000"/>
          <w:lang w:val="en-US" w:eastAsia="en-US"/>
        </w:rPr>
      </w:pPr>
      <w:r w:rsidRPr="006B7973">
        <w:rPr>
          <w:rFonts w:eastAsiaTheme="minorHAnsi"/>
          <w:color w:val="000000"/>
          <w:lang w:val="en-US" w:eastAsia="en-US"/>
        </w:rPr>
        <w:t>• Bibliographical resources</w:t>
      </w:r>
    </w:p>
    <w:p w14:paraId="147BD829" w14:textId="231BEDC3" w:rsidR="006B7973" w:rsidRPr="006B7973" w:rsidRDefault="006B7973" w:rsidP="006B7973">
      <w:pPr>
        <w:autoSpaceDE w:val="0"/>
        <w:autoSpaceDN w:val="0"/>
        <w:adjustRightInd w:val="0"/>
        <w:jc w:val="both"/>
        <w:rPr>
          <w:rFonts w:eastAsiaTheme="minorHAnsi"/>
          <w:color w:val="000000"/>
          <w:lang w:val="en-US" w:eastAsia="en-US"/>
        </w:rPr>
      </w:pPr>
      <w:r w:rsidRPr="006B7973">
        <w:rPr>
          <w:rFonts w:eastAsiaTheme="minorHAnsi"/>
          <w:color w:val="000000"/>
          <w:lang w:val="en-US" w:eastAsia="en-US"/>
        </w:rPr>
        <w:t>2. The Middle East: definition and approaches – 4 October 2024</w:t>
      </w:r>
    </w:p>
    <w:p w14:paraId="66B9568F" w14:textId="77777777" w:rsidR="006B7973" w:rsidRPr="006B7973" w:rsidRDefault="006B7973" w:rsidP="006B7973">
      <w:pPr>
        <w:autoSpaceDE w:val="0"/>
        <w:autoSpaceDN w:val="0"/>
        <w:adjustRightInd w:val="0"/>
        <w:jc w:val="both"/>
        <w:rPr>
          <w:rFonts w:eastAsiaTheme="minorHAnsi"/>
          <w:lang w:val="en-US" w:eastAsia="en-US"/>
        </w:rPr>
      </w:pPr>
      <w:r w:rsidRPr="006B7973">
        <w:rPr>
          <w:rFonts w:eastAsiaTheme="minorHAnsi"/>
          <w:lang w:val="en-US" w:eastAsia="en-US"/>
        </w:rPr>
        <w:t>3. State formation and its outcomes – 11 October 2024</w:t>
      </w:r>
    </w:p>
    <w:p w14:paraId="6F3AA927" w14:textId="77777777" w:rsidR="006B7973" w:rsidRPr="006B7973" w:rsidRDefault="006B7973" w:rsidP="006B7973">
      <w:pPr>
        <w:autoSpaceDE w:val="0"/>
        <w:autoSpaceDN w:val="0"/>
        <w:adjustRightInd w:val="0"/>
        <w:ind w:firstLine="708"/>
        <w:jc w:val="both"/>
        <w:rPr>
          <w:rFonts w:eastAsiaTheme="minorHAnsi"/>
          <w:lang w:val="en-US" w:eastAsia="en-US"/>
        </w:rPr>
      </w:pPr>
      <w:r w:rsidRPr="006B7973">
        <w:rPr>
          <w:rFonts w:eastAsiaTheme="minorHAnsi"/>
          <w:lang w:val="en-US" w:eastAsia="en-US"/>
        </w:rPr>
        <w:t>• The formation of postcolonial states</w:t>
      </w:r>
    </w:p>
    <w:p w14:paraId="38782B03" w14:textId="77777777" w:rsidR="006B7973" w:rsidRPr="006B7973" w:rsidRDefault="006B7973" w:rsidP="006B7973">
      <w:pPr>
        <w:autoSpaceDE w:val="0"/>
        <w:autoSpaceDN w:val="0"/>
        <w:adjustRightInd w:val="0"/>
        <w:ind w:firstLine="708"/>
        <w:jc w:val="both"/>
        <w:rPr>
          <w:rFonts w:eastAsiaTheme="minorHAnsi"/>
          <w:lang w:val="en-US" w:eastAsia="en-US"/>
        </w:rPr>
      </w:pPr>
      <w:r w:rsidRPr="006B7973">
        <w:rPr>
          <w:rFonts w:eastAsiaTheme="minorHAnsi"/>
          <w:lang w:val="en-US" w:eastAsia="en-US"/>
        </w:rPr>
        <w:t>• Regime structures and patterns of transformation</w:t>
      </w:r>
    </w:p>
    <w:p w14:paraId="7516F6DE" w14:textId="77777777" w:rsidR="006B7973" w:rsidRPr="006B7973" w:rsidRDefault="006B7973" w:rsidP="006B7973">
      <w:pPr>
        <w:autoSpaceDE w:val="0"/>
        <w:autoSpaceDN w:val="0"/>
        <w:adjustRightInd w:val="0"/>
        <w:jc w:val="both"/>
        <w:rPr>
          <w:rFonts w:eastAsiaTheme="minorHAnsi"/>
          <w:lang w:val="en-US" w:eastAsia="en-US"/>
        </w:rPr>
      </w:pPr>
      <w:r w:rsidRPr="006B7973">
        <w:rPr>
          <w:rFonts w:eastAsiaTheme="minorHAnsi"/>
          <w:lang w:val="en-US" w:eastAsia="en-US"/>
        </w:rPr>
        <w:t>4. Economic policies – 18 October 2024</w:t>
      </w:r>
    </w:p>
    <w:p w14:paraId="0D098841" w14:textId="77777777" w:rsidR="006B7973" w:rsidRPr="006B7973" w:rsidRDefault="006B7973" w:rsidP="006B7973">
      <w:pPr>
        <w:autoSpaceDE w:val="0"/>
        <w:autoSpaceDN w:val="0"/>
        <w:adjustRightInd w:val="0"/>
        <w:ind w:firstLine="708"/>
        <w:jc w:val="both"/>
        <w:rPr>
          <w:rFonts w:eastAsiaTheme="minorHAnsi"/>
          <w:lang w:val="en-US" w:eastAsia="en-US"/>
        </w:rPr>
      </w:pPr>
      <w:r w:rsidRPr="006B7973">
        <w:rPr>
          <w:rFonts w:eastAsiaTheme="minorHAnsi"/>
          <w:lang w:val="en-US" w:eastAsia="en-US"/>
        </w:rPr>
        <w:t>• State-centered strategies</w:t>
      </w:r>
    </w:p>
    <w:p w14:paraId="41BCE4C7" w14:textId="77777777" w:rsidR="006B7973" w:rsidRPr="006B7973" w:rsidRDefault="006B7973" w:rsidP="006B7973">
      <w:pPr>
        <w:autoSpaceDE w:val="0"/>
        <w:autoSpaceDN w:val="0"/>
        <w:adjustRightInd w:val="0"/>
        <w:ind w:firstLine="708"/>
        <w:jc w:val="both"/>
        <w:rPr>
          <w:rFonts w:eastAsiaTheme="minorHAnsi"/>
          <w:lang w:val="en-US" w:eastAsia="en-US"/>
        </w:rPr>
      </w:pPr>
      <w:r w:rsidRPr="006B7973">
        <w:rPr>
          <w:rFonts w:eastAsiaTheme="minorHAnsi"/>
          <w:lang w:val="en-US" w:eastAsia="en-US"/>
        </w:rPr>
        <w:t>• Neo-liberal adjustments</w:t>
      </w:r>
    </w:p>
    <w:p w14:paraId="06A184DB" w14:textId="77777777" w:rsidR="006B7973" w:rsidRPr="006B7973" w:rsidRDefault="006B7973" w:rsidP="006B7973">
      <w:pPr>
        <w:autoSpaceDE w:val="0"/>
        <w:autoSpaceDN w:val="0"/>
        <w:adjustRightInd w:val="0"/>
        <w:jc w:val="both"/>
        <w:rPr>
          <w:rFonts w:eastAsiaTheme="minorHAnsi"/>
          <w:lang w:val="en-US" w:eastAsia="en-US"/>
        </w:rPr>
      </w:pPr>
      <w:r w:rsidRPr="006B7973">
        <w:rPr>
          <w:rFonts w:eastAsiaTheme="minorHAnsi"/>
          <w:lang w:val="en-US" w:eastAsia="en-US"/>
        </w:rPr>
        <w:t>5. Radical ideologies (1) – 25 October 2024</w:t>
      </w:r>
    </w:p>
    <w:p w14:paraId="67451E10" w14:textId="7D7281DF" w:rsidR="00EB7FF0" w:rsidRPr="006B7973" w:rsidRDefault="006B7973" w:rsidP="006B7973">
      <w:pPr>
        <w:ind w:firstLine="708"/>
        <w:jc w:val="both"/>
        <w:rPr>
          <w:rFonts w:eastAsiaTheme="minorHAnsi"/>
          <w:lang w:val="en-US" w:eastAsia="en-US"/>
        </w:rPr>
      </w:pPr>
      <w:r w:rsidRPr="006B7973">
        <w:rPr>
          <w:rFonts w:eastAsiaTheme="minorHAnsi"/>
          <w:lang w:val="en-US" w:eastAsia="en-US"/>
        </w:rPr>
        <w:t>• Arab nationalism and socialism, from revolution to status quo</w:t>
      </w:r>
    </w:p>
    <w:p w14:paraId="1DFEDF29" w14:textId="77777777" w:rsidR="006B7973" w:rsidRPr="006B7973" w:rsidRDefault="006B7973" w:rsidP="006B7973">
      <w:pPr>
        <w:autoSpaceDE w:val="0"/>
        <w:autoSpaceDN w:val="0"/>
        <w:adjustRightInd w:val="0"/>
        <w:ind w:firstLine="708"/>
        <w:jc w:val="both"/>
        <w:rPr>
          <w:rFonts w:eastAsiaTheme="minorHAnsi"/>
          <w:lang w:val="en-US" w:eastAsia="en-US"/>
        </w:rPr>
      </w:pPr>
      <w:r w:rsidRPr="006B7973">
        <w:rPr>
          <w:rFonts w:eastAsiaTheme="minorHAnsi"/>
          <w:lang w:val="en-US" w:eastAsia="en-US"/>
        </w:rPr>
        <w:t>• Discussion of research topics (final essay)</w:t>
      </w:r>
    </w:p>
    <w:p w14:paraId="55C3E7E2" w14:textId="77777777" w:rsidR="006B7973" w:rsidRPr="006B7973" w:rsidRDefault="006B7973" w:rsidP="006B7973">
      <w:pPr>
        <w:autoSpaceDE w:val="0"/>
        <w:autoSpaceDN w:val="0"/>
        <w:adjustRightInd w:val="0"/>
        <w:jc w:val="both"/>
        <w:rPr>
          <w:rFonts w:eastAsiaTheme="minorHAnsi"/>
          <w:lang w:val="en-US" w:eastAsia="en-US"/>
        </w:rPr>
      </w:pPr>
      <w:r w:rsidRPr="006B7973">
        <w:rPr>
          <w:rFonts w:eastAsiaTheme="minorHAnsi"/>
          <w:lang w:val="en-US" w:eastAsia="en-US"/>
        </w:rPr>
        <w:t>6. Radical ideologies (2) – 8 November 2024</w:t>
      </w:r>
    </w:p>
    <w:p w14:paraId="57A3A796" w14:textId="77777777" w:rsidR="006B7973" w:rsidRPr="006B7973" w:rsidRDefault="006B7973" w:rsidP="006B7973">
      <w:pPr>
        <w:autoSpaceDE w:val="0"/>
        <w:autoSpaceDN w:val="0"/>
        <w:adjustRightInd w:val="0"/>
        <w:ind w:firstLine="708"/>
        <w:jc w:val="both"/>
        <w:rPr>
          <w:rFonts w:eastAsiaTheme="minorHAnsi"/>
          <w:lang w:val="en-US" w:eastAsia="en-US"/>
        </w:rPr>
      </w:pPr>
      <w:r w:rsidRPr="006B7973">
        <w:rPr>
          <w:rFonts w:eastAsiaTheme="minorHAnsi"/>
          <w:lang w:val="en-US" w:eastAsia="en-US"/>
        </w:rPr>
        <w:t>• Islamism and the (almost) impossible quest for state power</w:t>
      </w:r>
    </w:p>
    <w:p w14:paraId="3C610134" w14:textId="77777777" w:rsidR="006B7973" w:rsidRPr="006B7973" w:rsidRDefault="006B7973" w:rsidP="006B7973">
      <w:pPr>
        <w:autoSpaceDE w:val="0"/>
        <w:autoSpaceDN w:val="0"/>
        <w:adjustRightInd w:val="0"/>
        <w:jc w:val="both"/>
        <w:rPr>
          <w:rFonts w:eastAsiaTheme="minorHAnsi"/>
          <w:lang w:val="en-US" w:eastAsia="en-US"/>
        </w:rPr>
      </w:pPr>
      <w:r w:rsidRPr="006B7973">
        <w:rPr>
          <w:rFonts w:eastAsiaTheme="minorHAnsi"/>
          <w:lang w:val="en-US" w:eastAsia="en-US"/>
        </w:rPr>
        <w:t>7. “Primordial” identities? – 15 November 2024</w:t>
      </w:r>
    </w:p>
    <w:p w14:paraId="70780E51" w14:textId="77777777" w:rsidR="006B7973" w:rsidRPr="006B7973" w:rsidRDefault="006B7973" w:rsidP="006B7973">
      <w:pPr>
        <w:autoSpaceDE w:val="0"/>
        <w:autoSpaceDN w:val="0"/>
        <w:adjustRightInd w:val="0"/>
        <w:ind w:firstLine="708"/>
        <w:jc w:val="both"/>
        <w:rPr>
          <w:rFonts w:eastAsiaTheme="minorHAnsi"/>
          <w:lang w:val="en-US" w:eastAsia="en-US"/>
        </w:rPr>
      </w:pPr>
      <w:r w:rsidRPr="006B7973">
        <w:rPr>
          <w:rFonts w:eastAsiaTheme="minorHAnsi"/>
          <w:lang w:val="en-US" w:eastAsia="en-US"/>
        </w:rPr>
        <w:t>• Tribalism</w:t>
      </w:r>
    </w:p>
    <w:p w14:paraId="48CA1EE1" w14:textId="77777777" w:rsidR="006B7973" w:rsidRPr="006B7973" w:rsidRDefault="006B7973" w:rsidP="006B7973">
      <w:pPr>
        <w:autoSpaceDE w:val="0"/>
        <w:autoSpaceDN w:val="0"/>
        <w:adjustRightInd w:val="0"/>
        <w:ind w:firstLine="708"/>
        <w:jc w:val="both"/>
        <w:rPr>
          <w:rFonts w:eastAsiaTheme="minorHAnsi"/>
          <w:lang w:val="en-US" w:eastAsia="en-US"/>
        </w:rPr>
      </w:pPr>
      <w:r w:rsidRPr="006B7973">
        <w:rPr>
          <w:rFonts w:eastAsiaTheme="minorHAnsi"/>
          <w:lang w:val="en-US" w:eastAsia="en-US"/>
        </w:rPr>
        <w:t>• Ethnicity and sectarianism</w:t>
      </w:r>
    </w:p>
    <w:p w14:paraId="0D0F7555" w14:textId="77777777" w:rsidR="006B7973" w:rsidRPr="006B7973" w:rsidRDefault="006B7973" w:rsidP="006B7973">
      <w:pPr>
        <w:autoSpaceDE w:val="0"/>
        <w:autoSpaceDN w:val="0"/>
        <w:adjustRightInd w:val="0"/>
        <w:jc w:val="both"/>
        <w:rPr>
          <w:rFonts w:eastAsiaTheme="minorHAnsi"/>
          <w:lang w:val="en-US" w:eastAsia="en-US"/>
        </w:rPr>
      </w:pPr>
      <w:r w:rsidRPr="006B7973">
        <w:rPr>
          <w:rFonts w:eastAsiaTheme="minorHAnsi"/>
          <w:lang w:val="en-US" w:eastAsia="en-US"/>
        </w:rPr>
        <w:t>8. The regime’s survival strategies – 22 November 2024</w:t>
      </w:r>
    </w:p>
    <w:p w14:paraId="2514FE52" w14:textId="77777777" w:rsidR="006B7973" w:rsidRPr="006B7973" w:rsidRDefault="006B7973" w:rsidP="006B7973">
      <w:pPr>
        <w:autoSpaceDE w:val="0"/>
        <w:autoSpaceDN w:val="0"/>
        <w:adjustRightInd w:val="0"/>
        <w:ind w:firstLine="708"/>
        <w:jc w:val="both"/>
        <w:rPr>
          <w:rFonts w:eastAsiaTheme="minorHAnsi"/>
          <w:lang w:val="en-US" w:eastAsia="en-US"/>
        </w:rPr>
      </w:pPr>
      <w:r w:rsidRPr="006B7973">
        <w:rPr>
          <w:rFonts w:eastAsiaTheme="minorHAnsi"/>
          <w:lang w:val="en-US" w:eastAsia="en-US"/>
        </w:rPr>
        <w:t>• Coercion, propaganda and corruption</w:t>
      </w:r>
    </w:p>
    <w:p w14:paraId="316D4B5C" w14:textId="77777777" w:rsidR="006B7973" w:rsidRPr="006B7973" w:rsidRDefault="006B7973" w:rsidP="006B7973">
      <w:pPr>
        <w:autoSpaceDE w:val="0"/>
        <w:autoSpaceDN w:val="0"/>
        <w:adjustRightInd w:val="0"/>
        <w:ind w:firstLine="708"/>
        <w:jc w:val="both"/>
        <w:rPr>
          <w:rFonts w:eastAsiaTheme="minorHAnsi"/>
          <w:lang w:val="en-US" w:eastAsia="en-US"/>
        </w:rPr>
      </w:pPr>
      <w:r w:rsidRPr="006B7973">
        <w:rPr>
          <w:rFonts w:eastAsiaTheme="minorHAnsi"/>
          <w:lang w:val="en-US" w:eastAsia="en-US"/>
        </w:rPr>
        <w:t xml:space="preserve">• Cooptation and defensive </w:t>
      </w:r>
      <w:proofErr w:type="spellStart"/>
      <w:r w:rsidRPr="006B7973">
        <w:rPr>
          <w:rFonts w:eastAsiaTheme="minorHAnsi"/>
          <w:lang w:val="en-US" w:eastAsia="en-US"/>
        </w:rPr>
        <w:t>liberalisation</w:t>
      </w:r>
      <w:proofErr w:type="spellEnd"/>
    </w:p>
    <w:p w14:paraId="48F0CB68" w14:textId="77777777" w:rsidR="006B7973" w:rsidRPr="006B7973" w:rsidRDefault="006B7973" w:rsidP="006B7973">
      <w:pPr>
        <w:autoSpaceDE w:val="0"/>
        <w:autoSpaceDN w:val="0"/>
        <w:adjustRightInd w:val="0"/>
        <w:jc w:val="both"/>
        <w:rPr>
          <w:rFonts w:eastAsiaTheme="minorHAnsi"/>
          <w:lang w:val="en-US" w:eastAsia="en-US"/>
        </w:rPr>
      </w:pPr>
      <w:r w:rsidRPr="006B7973">
        <w:rPr>
          <w:rFonts w:eastAsiaTheme="minorHAnsi"/>
          <w:lang w:val="en-US" w:eastAsia="en-US"/>
        </w:rPr>
        <w:lastRenderedPageBreak/>
        <w:t>9. Protest movements – 29 November 2024</w:t>
      </w:r>
    </w:p>
    <w:p w14:paraId="58B83D74" w14:textId="77777777" w:rsidR="006B7973" w:rsidRPr="006B7973" w:rsidRDefault="006B7973" w:rsidP="006B7973">
      <w:pPr>
        <w:autoSpaceDE w:val="0"/>
        <w:autoSpaceDN w:val="0"/>
        <w:adjustRightInd w:val="0"/>
        <w:ind w:firstLine="708"/>
        <w:jc w:val="both"/>
        <w:rPr>
          <w:rFonts w:eastAsiaTheme="minorHAnsi"/>
          <w:lang w:val="en-US" w:eastAsia="en-US"/>
        </w:rPr>
      </w:pPr>
      <w:r w:rsidRPr="006B7973">
        <w:rPr>
          <w:rFonts w:eastAsiaTheme="minorHAnsi"/>
          <w:lang w:val="en-US" w:eastAsia="en-US"/>
        </w:rPr>
        <w:t>• Contentious politics under authoritarian rule</w:t>
      </w:r>
    </w:p>
    <w:p w14:paraId="2F1A81D4" w14:textId="77777777" w:rsidR="006B7973" w:rsidRPr="006B7973" w:rsidRDefault="006B7973" w:rsidP="006B7973">
      <w:pPr>
        <w:autoSpaceDE w:val="0"/>
        <w:autoSpaceDN w:val="0"/>
        <w:adjustRightInd w:val="0"/>
        <w:ind w:firstLine="708"/>
        <w:jc w:val="both"/>
        <w:rPr>
          <w:rFonts w:eastAsiaTheme="minorHAnsi"/>
          <w:lang w:val="en-US" w:eastAsia="en-US"/>
        </w:rPr>
      </w:pPr>
      <w:r w:rsidRPr="006B7973">
        <w:rPr>
          <w:rFonts w:eastAsiaTheme="minorHAnsi"/>
          <w:lang w:val="en-US" w:eastAsia="en-US"/>
        </w:rPr>
        <w:t>• Uprisings and revolutions</w:t>
      </w:r>
    </w:p>
    <w:p w14:paraId="26F37111" w14:textId="77777777" w:rsidR="006B7973" w:rsidRPr="006B7973" w:rsidRDefault="006B7973" w:rsidP="006B7973">
      <w:pPr>
        <w:autoSpaceDE w:val="0"/>
        <w:autoSpaceDN w:val="0"/>
        <w:adjustRightInd w:val="0"/>
        <w:ind w:firstLine="708"/>
        <w:jc w:val="both"/>
        <w:rPr>
          <w:rFonts w:eastAsiaTheme="minorHAnsi"/>
          <w:lang w:val="en-US" w:eastAsia="en-US"/>
        </w:rPr>
      </w:pPr>
      <w:r w:rsidRPr="006B7973">
        <w:rPr>
          <w:rFonts w:eastAsiaTheme="minorHAnsi"/>
          <w:lang w:val="en-US" w:eastAsia="en-US"/>
        </w:rPr>
        <w:t xml:space="preserve">• </w:t>
      </w:r>
      <w:r w:rsidRPr="006B7973">
        <w:rPr>
          <w:rFonts w:eastAsiaTheme="minorHAnsi"/>
          <w:sz w:val="23"/>
          <w:szCs w:val="23"/>
          <w:lang w:val="en-US" w:eastAsia="en-US"/>
        </w:rPr>
        <w:t xml:space="preserve">The Subaltern speaks: </w:t>
      </w:r>
      <w:r w:rsidRPr="006B7973">
        <w:rPr>
          <w:rFonts w:eastAsiaTheme="minorHAnsi"/>
          <w:lang w:val="en-US" w:eastAsia="en-US"/>
        </w:rPr>
        <w:t>women, workers and the unemployed</w:t>
      </w:r>
    </w:p>
    <w:p w14:paraId="644564DA" w14:textId="77777777" w:rsidR="006B7973" w:rsidRPr="006B7973" w:rsidRDefault="006B7973" w:rsidP="006B7973">
      <w:pPr>
        <w:autoSpaceDE w:val="0"/>
        <w:autoSpaceDN w:val="0"/>
        <w:adjustRightInd w:val="0"/>
        <w:jc w:val="both"/>
        <w:rPr>
          <w:rFonts w:eastAsiaTheme="minorHAnsi"/>
          <w:lang w:val="en-US" w:eastAsia="en-US"/>
        </w:rPr>
      </w:pPr>
      <w:r w:rsidRPr="006B7973">
        <w:rPr>
          <w:rFonts w:eastAsiaTheme="minorHAnsi"/>
          <w:lang w:val="en-US" w:eastAsia="en-US"/>
        </w:rPr>
        <w:t xml:space="preserve">10. </w:t>
      </w:r>
      <w:r w:rsidRPr="006B7973">
        <w:rPr>
          <w:rFonts w:eastAsiaTheme="minorHAnsi"/>
          <w:sz w:val="23"/>
          <w:szCs w:val="23"/>
          <w:lang w:val="en-US" w:eastAsia="en-US"/>
        </w:rPr>
        <w:t xml:space="preserve">Environment: water and food security </w:t>
      </w:r>
      <w:r w:rsidRPr="006B7973">
        <w:rPr>
          <w:rFonts w:eastAsiaTheme="minorHAnsi"/>
          <w:lang w:val="en-US" w:eastAsia="en-US"/>
        </w:rPr>
        <w:t>– 6 December 2024</w:t>
      </w:r>
    </w:p>
    <w:p w14:paraId="553AEA91" w14:textId="77777777" w:rsidR="006B7973" w:rsidRPr="006B7973" w:rsidRDefault="006B7973" w:rsidP="006B7973">
      <w:pPr>
        <w:autoSpaceDE w:val="0"/>
        <w:autoSpaceDN w:val="0"/>
        <w:adjustRightInd w:val="0"/>
        <w:jc w:val="both"/>
        <w:rPr>
          <w:rFonts w:eastAsiaTheme="minorHAnsi"/>
          <w:lang w:val="en-US" w:eastAsia="en-US"/>
        </w:rPr>
      </w:pPr>
      <w:r w:rsidRPr="006B7973">
        <w:rPr>
          <w:rFonts w:eastAsiaTheme="minorHAnsi"/>
          <w:lang w:val="en-US" w:eastAsia="en-US"/>
        </w:rPr>
        <w:t xml:space="preserve">11. </w:t>
      </w:r>
      <w:r w:rsidRPr="006B7973">
        <w:rPr>
          <w:rFonts w:eastAsiaTheme="minorHAnsi"/>
          <w:sz w:val="23"/>
          <w:szCs w:val="23"/>
          <w:lang w:val="en-US" w:eastAsia="en-US"/>
        </w:rPr>
        <w:t xml:space="preserve">Beyond crisis: civil war and state failure </w:t>
      </w:r>
      <w:r w:rsidRPr="006B7973">
        <w:rPr>
          <w:rFonts w:eastAsiaTheme="minorHAnsi"/>
          <w:lang w:val="en-US" w:eastAsia="en-US"/>
        </w:rPr>
        <w:t>– 13 December 2024</w:t>
      </w:r>
    </w:p>
    <w:p w14:paraId="0CFF0DAD" w14:textId="5045A1AE" w:rsidR="006B7973" w:rsidRDefault="006B7973" w:rsidP="006B7973">
      <w:pPr>
        <w:jc w:val="both"/>
        <w:rPr>
          <w:rFonts w:eastAsiaTheme="minorHAnsi"/>
          <w:lang w:val="en-US" w:eastAsia="en-US"/>
        </w:rPr>
      </w:pPr>
      <w:r w:rsidRPr="006B7973">
        <w:rPr>
          <w:rFonts w:eastAsiaTheme="minorHAnsi"/>
          <w:lang w:val="en-US" w:eastAsia="en-US"/>
        </w:rPr>
        <w:t>12. International relations and regional security – 20 December 2024</w:t>
      </w:r>
    </w:p>
    <w:p w14:paraId="51F89ED0" w14:textId="77777777" w:rsidR="006B7973" w:rsidRPr="006B7973" w:rsidRDefault="006B7973" w:rsidP="006B7973">
      <w:pPr>
        <w:jc w:val="both"/>
        <w:rPr>
          <w:color w:val="000000"/>
          <w:sz w:val="22"/>
          <w:szCs w:val="22"/>
          <w:lang w:val="en-US"/>
        </w:rPr>
      </w:pPr>
    </w:p>
    <w:p w14:paraId="49FCEF52" w14:textId="77777777" w:rsidR="00785952" w:rsidRDefault="00646D13" w:rsidP="00284C5A">
      <w:pPr>
        <w:jc w:val="both"/>
        <w:rPr>
          <w:b/>
          <w:bCs/>
          <w:color w:val="FF0000"/>
          <w:sz w:val="22"/>
          <w:szCs w:val="22"/>
        </w:rPr>
      </w:pPr>
      <w:r w:rsidRPr="00284C5A">
        <w:rPr>
          <w:b/>
          <w:bCs/>
          <w:color w:val="000000"/>
          <w:sz w:val="22"/>
          <w:szCs w:val="22"/>
        </w:rPr>
        <w:t>HSMCU3</w:t>
      </w:r>
      <w:r>
        <w:rPr>
          <w:b/>
          <w:bCs/>
          <w:color w:val="000000"/>
          <w:sz w:val="22"/>
          <w:szCs w:val="22"/>
        </w:rPr>
        <w:t xml:space="preserve">2 : </w:t>
      </w:r>
      <w:r w:rsidR="00284C5A" w:rsidRPr="00284C5A">
        <w:rPr>
          <w:b/>
          <w:bCs/>
          <w:color w:val="000000"/>
          <w:sz w:val="22"/>
          <w:szCs w:val="22"/>
        </w:rPr>
        <w:t xml:space="preserve">Sources locales : mondes arabe, persan, ottoman </w:t>
      </w:r>
    </w:p>
    <w:p w14:paraId="32B367C4" w14:textId="5C9E8FBB" w:rsidR="00284C5A" w:rsidRPr="00284C5A" w:rsidRDefault="00284C5A" w:rsidP="00284C5A">
      <w:pPr>
        <w:jc w:val="both"/>
        <w:rPr>
          <w:color w:val="000000"/>
          <w:sz w:val="22"/>
          <w:szCs w:val="22"/>
        </w:rPr>
      </w:pPr>
      <w:r w:rsidRPr="00284C5A">
        <w:rPr>
          <w:color w:val="000000"/>
          <w:sz w:val="22"/>
          <w:szCs w:val="22"/>
        </w:rPr>
        <w:t xml:space="preserve">Ce cours est destiné à affiner l’outillage historien des étudiants de Master 2 grâce à l’analyse hebdomadaire d’une source originale produite dans l’une des langues de la région Moyen-Orient &amp; Maghreb. Les textes ou extraits seront fournis en version bilingue (langue originale et traduction française ou anglaise). Ils seront de nature variée et proviendront de différents </w:t>
      </w:r>
      <w:proofErr w:type="spellStart"/>
      <w:r w:rsidRPr="00284C5A">
        <w:rPr>
          <w:color w:val="000000"/>
          <w:sz w:val="22"/>
          <w:szCs w:val="22"/>
        </w:rPr>
        <w:t>espaces-temps</w:t>
      </w:r>
      <w:proofErr w:type="spellEnd"/>
      <w:r w:rsidRPr="00284C5A">
        <w:rPr>
          <w:color w:val="000000"/>
          <w:sz w:val="22"/>
          <w:szCs w:val="22"/>
        </w:rPr>
        <w:t xml:space="preserve"> au sein des mondes arabe, ottoman et turc du XVe siècle à nos jours. L’objectif de l’UE est de s’entraîner individuellement et collectivement à la lecture critique de sources primaires, en s’arrêtant sur plusieurs aspects et étapes de cette lecture : matérialité du document, langue, sémantique, auteur et contexte de production, effets de la source, usages historiens, problèmes d'interprétation, etc. L’occasion sera donnée aux étudiants de présenter une source issue de leur corpus de recherche et d’échanger avec les participants et les enseignants sur leurs idées et les éventuelles difficultés rencontrées pour exploiter ce document dans le cadre de leur mémoire.</w:t>
      </w:r>
    </w:p>
    <w:p w14:paraId="27A09116" w14:textId="77777777" w:rsidR="00284C5A" w:rsidRDefault="00284C5A" w:rsidP="00284C5A">
      <w:pPr>
        <w:rPr>
          <w:rFonts w:ascii="Segoe UI" w:hAnsi="Segoe UI" w:cs="Segoe UI"/>
          <w:b/>
          <w:bCs/>
          <w:color w:val="212121"/>
          <w:sz w:val="23"/>
          <w:szCs w:val="23"/>
        </w:rPr>
      </w:pPr>
    </w:p>
    <w:p w14:paraId="483D82B9" w14:textId="7ACCCACC" w:rsidR="00EB7FF0" w:rsidRDefault="00EB7FF0">
      <w:pPr>
        <w:spacing w:after="160" w:line="259" w:lineRule="auto"/>
        <w:rPr>
          <w:color w:val="000000"/>
        </w:rPr>
      </w:pPr>
      <w:r>
        <w:rPr>
          <w:color w:val="000000"/>
        </w:rPr>
        <w:br w:type="page"/>
      </w:r>
    </w:p>
    <w:p w14:paraId="1D8CDAEA" w14:textId="77777777" w:rsidR="00EB7FF0" w:rsidRPr="00E8417C" w:rsidRDefault="00EB7FF0" w:rsidP="00E8417C">
      <w:pPr>
        <w:rPr>
          <w:color w:val="000000"/>
        </w:rPr>
      </w:pPr>
    </w:p>
    <w:p w14:paraId="4CEEC8E4" w14:textId="20411CE3" w:rsidR="00E41868" w:rsidRPr="00E8417C" w:rsidRDefault="00E41868" w:rsidP="009E6FE1">
      <w:pPr>
        <w:pStyle w:val="Titre2"/>
        <w:rPr>
          <w:rStyle w:val="lev"/>
          <w:rFonts w:ascii="Times New Roman" w:hAnsi="Times New Roman" w:cs="Times New Roman"/>
          <w:b w:val="0"/>
          <w:color w:val="000000" w:themeColor="text1"/>
        </w:rPr>
      </w:pPr>
      <w:bookmarkStart w:id="27" w:name="_Toc81772362"/>
      <w:bookmarkStart w:id="28" w:name="_Toc201306023"/>
      <w:r w:rsidRPr="00E8417C">
        <w:rPr>
          <w:rStyle w:val="lev"/>
          <w:rFonts w:ascii="Times New Roman" w:hAnsi="Times New Roman" w:cs="Times New Roman"/>
          <w:b w:val="0"/>
          <w:color w:val="000000" w:themeColor="text1"/>
        </w:rPr>
        <w:t>Autres séminaires</w:t>
      </w:r>
      <w:bookmarkEnd w:id="27"/>
      <w:r w:rsidR="00DA7D49">
        <w:rPr>
          <w:rStyle w:val="lev"/>
          <w:rFonts w:ascii="Times New Roman" w:hAnsi="Times New Roman" w:cs="Times New Roman"/>
          <w:b w:val="0"/>
          <w:color w:val="000000" w:themeColor="text1"/>
        </w:rPr>
        <w:t>, conférences ou formations diverses</w:t>
      </w:r>
      <w:bookmarkEnd w:id="28"/>
    </w:p>
    <w:p w14:paraId="1BFEA566" w14:textId="0B32025A" w:rsidR="00E41868" w:rsidRPr="00E8417C" w:rsidRDefault="00E41868" w:rsidP="00DA7D49">
      <w:pPr>
        <w:jc w:val="both"/>
        <w:rPr>
          <w:rStyle w:val="lev"/>
          <w:b w:val="0"/>
          <w:color w:val="000000" w:themeColor="text1"/>
        </w:rPr>
      </w:pPr>
      <w:r w:rsidRPr="00DA7D49">
        <w:rPr>
          <w:rStyle w:val="lev"/>
          <w:bCs w:val="0"/>
          <w:color w:val="000000" w:themeColor="text1"/>
        </w:rPr>
        <w:t xml:space="preserve">Il </w:t>
      </w:r>
      <w:r w:rsidR="004C07F0">
        <w:rPr>
          <w:rStyle w:val="lev"/>
          <w:bCs w:val="0"/>
          <w:color w:val="000000" w:themeColor="text1"/>
        </w:rPr>
        <w:t xml:space="preserve">est obligatoire </w:t>
      </w:r>
      <w:r w:rsidR="004C07F0" w:rsidRPr="004C07F0">
        <w:rPr>
          <w:rStyle w:val="lev"/>
          <w:b w:val="0"/>
          <w:color w:val="000000" w:themeColor="text1"/>
        </w:rPr>
        <w:t>(dans le cadre des UE</w:t>
      </w:r>
      <w:r w:rsidR="004C07F0">
        <w:rPr>
          <w:rStyle w:val="lev"/>
          <w:bCs w:val="0"/>
          <w:color w:val="000000" w:themeColor="text1"/>
        </w:rPr>
        <w:t xml:space="preserve"> </w:t>
      </w:r>
      <w:r w:rsidR="004C07F0" w:rsidRPr="004C07F0">
        <w:rPr>
          <w:rStyle w:val="lev"/>
          <w:b w:val="0"/>
          <w:color w:val="000000" w:themeColor="text1"/>
        </w:rPr>
        <w:t xml:space="preserve">Séminaire master-doctorat et manifestations scientifiques) et </w:t>
      </w:r>
      <w:r w:rsidRPr="00DA7D49">
        <w:rPr>
          <w:rStyle w:val="lev"/>
          <w:bCs w:val="0"/>
          <w:color w:val="000000" w:themeColor="text1"/>
        </w:rPr>
        <w:t>très profitable pour vous de suivre, en complément des formations évoquées ci-dessus, d’autres séminaires, relevant soit d’autres formations, laboratoires, disciplines, etc.,</w:t>
      </w:r>
      <w:r w:rsidRPr="00E8417C">
        <w:rPr>
          <w:rStyle w:val="lev"/>
          <w:b w:val="0"/>
          <w:color w:val="000000" w:themeColor="text1"/>
        </w:rPr>
        <w:t xml:space="preserve"> </w:t>
      </w:r>
      <w:r w:rsidR="009E6FE1" w:rsidRPr="00DA7D49">
        <w:rPr>
          <w:rStyle w:val="lev"/>
          <w:bCs w:val="0"/>
          <w:color w:val="000000" w:themeColor="text1"/>
        </w:rPr>
        <w:t>soit de la catégorie des séminaires de recherche</w:t>
      </w:r>
      <w:r w:rsidR="009E6FE1" w:rsidRPr="00E8417C">
        <w:rPr>
          <w:rStyle w:val="lev"/>
          <w:b w:val="0"/>
          <w:color w:val="000000" w:themeColor="text1"/>
        </w:rPr>
        <w:t>. Par exemple, nombreux sont les événements scientifiques organisés par les membres de l’IREMAM. Pour cela, consulter en particulier les pages suivantes :</w:t>
      </w:r>
    </w:p>
    <w:p w14:paraId="5EE18E60" w14:textId="46731C24" w:rsidR="009E6FE1" w:rsidRPr="00E8417C" w:rsidRDefault="00000000" w:rsidP="00DA7D49">
      <w:pPr>
        <w:jc w:val="both"/>
        <w:rPr>
          <w:rStyle w:val="lev"/>
          <w:b w:val="0"/>
          <w:color w:val="000000" w:themeColor="text1"/>
        </w:rPr>
      </w:pPr>
      <w:hyperlink r:id="rId24" w:history="1">
        <w:r w:rsidR="009E6FE1" w:rsidRPr="00E8417C">
          <w:rPr>
            <w:rStyle w:val="Lienhypertexte"/>
            <w:color w:val="000000" w:themeColor="text1"/>
          </w:rPr>
          <w:t>https://www.iremam.cnrs.fr/fr/seminaire-equipe-de-formation-et-de-recherche</w:t>
        </w:r>
      </w:hyperlink>
    </w:p>
    <w:p w14:paraId="0A63B326" w14:textId="7EC0697E" w:rsidR="009E6FE1" w:rsidRPr="00E8417C" w:rsidRDefault="00000000" w:rsidP="00DA7D49">
      <w:pPr>
        <w:jc w:val="both"/>
        <w:rPr>
          <w:rStyle w:val="lev"/>
          <w:b w:val="0"/>
          <w:color w:val="000000" w:themeColor="text1"/>
        </w:rPr>
      </w:pPr>
      <w:hyperlink r:id="rId25" w:history="1">
        <w:r w:rsidR="009E6FE1" w:rsidRPr="00E8417C">
          <w:rPr>
            <w:rStyle w:val="Lienhypertexte"/>
            <w:color w:val="000000" w:themeColor="text1"/>
          </w:rPr>
          <w:t>https://www.iremam.cnrs.fr/fr/seminaire-inter-labos-mmsh</w:t>
        </w:r>
      </w:hyperlink>
    </w:p>
    <w:p w14:paraId="77A236C0" w14:textId="7863E227" w:rsidR="009E6FE1" w:rsidRPr="00E8417C" w:rsidRDefault="003A3BFA" w:rsidP="00DA7D49">
      <w:pPr>
        <w:jc w:val="both"/>
        <w:rPr>
          <w:rStyle w:val="lev"/>
          <w:b w:val="0"/>
          <w:color w:val="000000" w:themeColor="text1"/>
        </w:rPr>
      </w:pPr>
      <w:r w:rsidRPr="00E8417C">
        <w:rPr>
          <w:rStyle w:val="lev"/>
          <w:b w:val="0"/>
          <w:color w:val="000000" w:themeColor="text1"/>
        </w:rPr>
        <w:t xml:space="preserve">Les étudiants sont aussi fortement encouragés à consulter les sites des autres laboratoires (ex. : </w:t>
      </w:r>
      <w:hyperlink r:id="rId26" w:history="1">
        <w:r w:rsidR="007A5621" w:rsidRPr="007A5621">
          <w:rPr>
            <w:rStyle w:val="Lienhypertexte"/>
          </w:rPr>
          <w:t>TDMAM</w:t>
        </w:r>
      </w:hyperlink>
      <w:r w:rsidR="007A5621">
        <w:rPr>
          <w:rStyle w:val="lev"/>
          <w:b w:val="0"/>
          <w:color w:val="000000" w:themeColor="text1"/>
        </w:rPr>
        <w:t xml:space="preserve">, </w:t>
      </w:r>
      <w:hyperlink r:id="rId27" w:history="1">
        <w:r w:rsidRPr="007A5621">
          <w:rPr>
            <w:rStyle w:val="Lienhypertexte"/>
          </w:rPr>
          <w:t>LA3M</w:t>
        </w:r>
      </w:hyperlink>
      <w:r w:rsidRPr="00E8417C">
        <w:rPr>
          <w:rStyle w:val="lev"/>
          <w:b w:val="0"/>
          <w:color w:val="000000" w:themeColor="text1"/>
        </w:rPr>
        <w:t xml:space="preserve">, </w:t>
      </w:r>
      <w:hyperlink r:id="rId28" w:history="1">
        <w:r w:rsidRPr="007A5621">
          <w:rPr>
            <w:rStyle w:val="Lienhypertexte"/>
          </w:rPr>
          <w:t>TELEMME</w:t>
        </w:r>
      </w:hyperlink>
      <w:r w:rsidRPr="00E8417C">
        <w:rPr>
          <w:rStyle w:val="lev"/>
          <w:b w:val="0"/>
          <w:color w:val="000000" w:themeColor="text1"/>
        </w:rPr>
        <w:t xml:space="preserve">, </w:t>
      </w:r>
      <w:hyperlink r:id="rId29" w:history="1">
        <w:r w:rsidRPr="007A5621">
          <w:rPr>
            <w:rStyle w:val="Lienhypertexte"/>
          </w:rPr>
          <w:t>CCJ</w:t>
        </w:r>
      </w:hyperlink>
      <w:r w:rsidRPr="00E8417C">
        <w:rPr>
          <w:rStyle w:val="lev"/>
          <w:b w:val="0"/>
          <w:color w:val="000000" w:themeColor="text1"/>
        </w:rPr>
        <w:t xml:space="preserve"> pour les historiens), en fonction de leur sujet et </w:t>
      </w:r>
      <w:r w:rsidR="00DA7D49">
        <w:rPr>
          <w:rStyle w:val="lev"/>
          <w:b w:val="0"/>
          <w:color w:val="000000" w:themeColor="text1"/>
        </w:rPr>
        <w:t>selon les conseils</w:t>
      </w:r>
      <w:r w:rsidRPr="00E8417C">
        <w:rPr>
          <w:rStyle w:val="lev"/>
          <w:b w:val="0"/>
          <w:color w:val="000000" w:themeColor="text1"/>
        </w:rPr>
        <w:t xml:space="preserve"> avec leur directeur de mémoire.</w:t>
      </w:r>
    </w:p>
    <w:p w14:paraId="2C9BF054" w14:textId="34CD50F7" w:rsidR="00B25518" w:rsidRPr="00E8417C" w:rsidRDefault="00B25518" w:rsidP="0039302F">
      <w:pPr>
        <w:rPr>
          <w:rStyle w:val="lev"/>
          <w:b w:val="0"/>
        </w:rPr>
      </w:pPr>
    </w:p>
    <w:p w14:paraId="17723DA6" w14:textId="5F217A80" w:rsidR="009E6FE1" w:rsidRDefault="0050658F" w:rsidP="004C07F0">
      <w:pPr>
        <w:jc w:val="both"/>
        <w:rPr>
          <w:rStyle w:val="lev"/>
          <w:b w:val="0"/>
        </w:rPr>
      </w:pPr>
      <w:r w:rsidRPr="00E8417C">
        <w:rPr>
          <w:rStyle w:val="lev"/>
          <w:b w:val="0"/>
        </w:rPr>
        <w:t>Certaines d</w:t>
      </w:r>
      <w:r w:rsidR="009E6FE1" w:rsidRPr="00E8417C">
        <w:rPr>
          <w:rStyle w:val="lev"/>
          <w:b w:val="0"/>
        </w:rPr>
        <w:t>es formations ne requièrent pas d’inscription pédagogique</w:t>
      </w:r>
      <w:r w:rsidRPr="00E8417C">
        <w:rPr>
          <w:rStyle w:val="lev"/>
          <w:b w:val="0"/>
        </w:rPr>
        <w:t xml:space="preserve"> (ce point doit être vérifié au cas par cas avec chaque responsable de formation)</w:t>
      </w:r>
      <w:r w:rsidR="009E6FE1" w:rsidRPr="00E8417C">
        <w:rPr>
          <w:rStyle w:val="lev"/>
          <w:b w:val="0"/>
        </w:rPr>
        <w:t xml:space="preserve"> ; elles constituent </w:t>
      </w:r>
      <w:r w:rsidR="003A3BFA" w:rsidRPr="00E8417C">
        <w:rPr>
          <w:rStyle w:val="lev"/>
          <w:b w:val="0"/>
        </w:rPr>
        <w:t>en revanche d’intéressantes opportunités pour les étudiants concernés. Pour plus d’information, contacter le responsable de chacune de ces formations.</w:t>
      </w:r>
    </w:p>
    <w:p w14:paraId="4EE4B532" w14:textId="37081A81" w:rsidR="00F26F8D" w:rsidRDefault="00F26F8D">
      <w:pPr>
        <w:spacing w:after="160" w:line="259" w:lineRule="auto"/>
        <w:rPr>
          <w:rStyle w:val="lev"/>
          <w:b w:val="0"/>
        </w:rPr>
      </w:pPr>
      <w:r>
        <w:rPr>
          <w:rStyle w:val="lev"/>
          <w:b w:val="0"/>
        </w:rPr>
        <w:br w:type="page"/>
      </w:r>
    </w:p>
    <w:p w14:paraId="0EE004F7" w14:textId="5247F5F9" w:rsidR="00BB0769" w:rsidRPr="00F26F8D" w:rsidRDefault="004C12C9" w:rsidP="00647D8C">
      <w:pPr>
        <w:pStyle w:val="Titre1"/>
        <w:rPr>
          <w:rFonts w:ascii="Times New Roman" w:hAnsi="Times New Roman" w:cs="Times New Roman"/>
          <w:b/>
          <w:bCs/>
          <w:sz w:val="36"/>
          <w:szCs w:val="36"/>
        </w:rPr>
      </w:pPr>
      <w:bookmarkStart w:id="29" w:name="_Toc81772364"/>
      <w:bookmarkStart w:id="30" w:name="_Toc201306024"/>
      <w:r w:rsidRPr="00F26F8D">
        <w:rPr>
          <w:rFonts w:ascii="Times New Roman" w:hAnsi="Times New Roman" w:cs="Times New Roman"/>
          <w:b/>
          <w:bCs/>
          <w:sz w:val="36"/>
          <w:szCs w:val="36"/>
        </w:rPr>
        <w:lastRenderedPageBreak/>
        <w:t xml:space="preserve">Le </w:t>
      </w:r>
      <w:r w:rsidR="00BB0769" w:rsidRPr="00F26F8D">
        <w:rPr>
          <w:rFonts w:ascii="Times New Roman" w:hAnsi="Times New Roman" w:cs="Times New Roman"/>
          <w:b/>
          <w:bCs/>
          <w:sz w:val="36"/>
          <w:szCs w:val="36"/>
        </w:rPr>
        <w:t>stage</w:t>
      </w:r>
      <w:bookmarkEnd w:id="29"/>
      <w:r w:rsidR="00F26F8D">
        <w:rPr>
          <w:rFonts w:ascii="Times New Roman" w:hAnsi="Times New Roman" w:cs="Times New Roman"/>
          <w:b/>
          <w:bCs/>
          <w:sz w:val="36"/>
          <w:szCs w:val="36"/>
        </w:rPr>
        <w:t xml:space="preserve"> et mobilités</w:t>
      </w:r>
      <w:bookmarkEnd w:id="30"/>
    </w:p>
    <w:p w14:paraId="66D9ED6A" w14:textId="2AE7E808" w:rsidR="00FA2382" w:rsidRDefault="00B915F3" w:rsidP="00FA2382">
      <w:pPr>
        <w:jc w:val="both"/>
      </w:pPr>
      <w:r w:rsidRPr="007A5621">
        <w:rPr>
          <w:b/>
          <w:bCs/>
          <w:color w:val="FF0000"/>
        </w:rPr>
        <w:t>Le stage</w:t>
      </w:r>
      <w:r w:rsidR="001254E7" w:rsidRPr="00E8417C">
        <w:t>, parce qu’il constitue une expérience personnelle et un atout à valoriser sur un CV,</w:t>
      </w:r>
      <w:r w:rsidRPr="00E8417C">
        <w:t xml:space="preserve"> </w:t>
      </w:r>
      <w:r w:rsidRPr="007A5621">
        <w:rPr>
          <w:b/>
          <w:bCs/>
          <w:color w:val="FF0000"/>
        </w:rPr>
        <w:t xml:space="preserve">est </w:t>
      </w:r>
      <w:r w:rsidR="004C07F0" w:rsidRPr="007A5621">
        <w:rPr>
          <w:b/>
          <w:bCs/>
          <w:color w:val="FF0000"/>
        </w:rPr>
        <w:t>obligatoire</w:t>
      </w:r>
      <w:r w:rsidRPr="007A5621">
        <w:rPr>
          <w:b/>
          <w:bCs/>
          <w:color w:val="FF0000"/>
        </w:rPr>
        <w:t xml:space="preserve"> en semestre 10 (M2)</w:t>
      </w:r>
      <w:r w:rsidRPr="00E8417C">
        <w:t xml:space="preserve">, </w:t>
      </w:r>
      <w:r w:rsidR="00F26F8D">
        <w:t xml:space="preserve">et peut </w:t>
      </w:r>
      <w:r w:rsidR="00F26F8D">
        <w:rPr>
          <w:lang w:val="x-none"/>
        </w:rPr>
        <w:t xml:space="preserve">être réalisé aussi </w:t>
      </w:r>
      <w:r w:rsidR="00FA2382">
        <w:t>en M1 (même hors maquette)</w:t>
      </w:r>
      <w:r w:rsidR="00F26F8D">
        <w:t>.</w:t>
      </w:r>
      <w:r w:rsidR="00FA2382">
        <w:t xml:space="preserve"> </w:t>
      </w:r>
      <w:r w:rsidRPr="00E8417C">
        <w:t xml:space="preserve"> Il constitue une opportunité à saisir pour les étudiants du </w:t>
      </w:r>
      <w:r w:rsidR="00F26F8D">
        <w:t>MOMA</w:t>
      </w:r>
      <w:r w:rsidRPr="00E8417C">
        <w:t xml:space="preserve">, d’autant que de nombreuses possibilités </w:t>
      </w:r>
      <w:r w:rsidR="001254E7" w:rsidRPr="00E8417C">
        <w:t xml:space="preserve">pour le réaliser </w:t>
      </w:r>
      <w:r w:rsidRPr="00E8417C">
        <w:t>existent pour les étudiants</w:t>
      </w:r>
      <w:r w:rsidR="001254E7" w:rsidRPr="00E8417C">
        <w:t xml:space="preserve"> de l’Université Aix-Marseille</w:t>
      </w:r>
      <w:r w:rsidRPr="00E8417C">
        <w:t xml:space="preserve">, que ce soit à l’échelle locale (ex. : médiathèque de la MMSH, laboratoires de recherche tels que l’IREMAM, </w:t>
      </w:r>
      <w:r w:rsidR="001254E7" w:rsidRPr="00E8417C">
        <w:t xml:space="preserve">ANOM, </w:t>
      </w:r>
      <w:r w:rsidRPr="00E8417C">
        <w:t>etc.), régionale (ex. : MUCEM), nationale voire internationale (UMIFRE), d’acquérir cette expérience.</w:t>
      </w:r>
      <w:r w:rsidR="0050658F" w:rsidRPr="00E8417C">
        <w:t xml:space="preserve"> </w:t>
      </w:r>
    </w:p>
    <w:p w14:paraId="45D84EF0" w14:textId="77777777" w:rsidR="00F26F8D" w:rsidRDefault="00F26F8D" w:rsidP="00FA2382">
      <w:pPr>
        <w:jc w:val="both"/>
        <w:rPr>
          <w:b/>
          <w:bCs/>
        </w:rPr>
      </w:pPr>
    </w:p>
    <w:p w14:paraId="07D0809F" w14:textId="3E19A3A0" w:rsidR="00FA2382" w:rsidRDefault="00FA2382" w:rsidP="00FA2382">
      <w:pPr>
        <w:jc w:val="both"/>
      </w:pPr>
      <w:r w:rsidRPr="00785952">
        <w:rPr>
          <w:b/>
          <w:bCs/>
          <w:color w:val="FF0000"/>
        </w:rPr>
        <w:t xml:space="preserve">Le parcours </w:t>
      </w:r>
      <w:r w:rsidR="00F26F8D" w:rsidRPr="00785952">
        <w:rPr>
          <w:b/>
          <w:bCs/>
          <w:color w:val="FF0000"/>
        </w:rPr>
        <w:t>MOMA</w:t>
      </w:r>
      <w:r w:rsidRPr="00785952">
        <w:rPr>
          <w:b/>
          <w:bCs/>
          <w:color w:val="FF0000"/>
        </w:rPr>
        <w:t xml:space="preserve"> fait aussi partie du programme Tiger </w:t>
      </w:r>
      <w:r w:rsidR="00F26F8D" w:rsidRPr="00785952">
        <w:rPr>
          <w:b/>
          <w:bCs/>
          <w:color w:val="FF0000"/>
        </w:rPr>
        <w:t xml:space="preserve">(AMIDEX) </w:t>
      </w:r>
      <w:r w:rsidRPr="00785952">
        <w:rPr>
          <w:b/>
          <w:bCs/>
          <w:color w:val="FF0000"/>
        </w:rPr>
        <w:t xml:space="preserve">qui permet de financer des stages réalisés au sein d’une </w:t>
      </w:r>
      <w:r w:rsidR="00F26F8D" w:rsidRPr="00785952">
        <w:rPr>
          <w:b/>
          <w:bCs/>
          <w:color w:val="FF0000"/>
        </w:rPr>
        <w:t>structure</w:t>
      </w:r>
      <w:r w:rsidRPr="00785952">
        <w:rPr>
          <w:b/>
          <w:bCs/>
          <w:color w:val="FF0000"/>
        </w:rPr>
        <w:t xml:space="preserve"> d’AMU</w:t>
      </w:r>
      <w:r>
        <w:t>.</w:t>
      </w:r>
      <w:r w:rsidR="00F26F8D">
        <w:t xml:space="preserve"> Ces financements seront attribués après l’examen d’un dossier de candidature par une commission.</w:t>
      </w:r>
    </w:p>
    <w:p w14:paraId="35E21BAC" w14:textId="72E96250" w:rsidR="00F26F8D" w:rsidRDefault="00F26F8D" w:rsidP="00FA2382">
      <w:pPr>
        <w:jc w:val="both"/>
      </w:pPr>
      <w:r>
        <w:t>Ces opportunités seront présentées lors de la rentrée.</w:t>
      </w:r>
    </w:p>
    <w:p w14:paraId="4C5F6850" w14:textId="77777777" w:rsidR="00F26F8D" w:rsidRPr="00E8417C" w:rsidRDefault="00F26F8D" w:rsidP="00FA2382">
      <w:pPr>
        <w:jc w:val="both"/>
      </w:pPr>
    </w:p>
    <w:p w14:paraId="39054801" w14:textId="0FE08896" w:rsidR="00FA2382" w:rsidRDefault="00B915F3" w:rsidP="00FA2382">
      <w:pPr>
        <w:jc w:val="both"/>
      </w:pPr>
      <w:r w:rsidRPr="00E8417C">
        <w:t xml:space="preserve">Tout étudiant souhaitant effectuer un stage doit impérativement remplir une convention de stage, </w:t>
      </w:r>
      <w:r w:rsidR="007A5621">
        <w:t>générer après la connexion à l’application</w:t>
      </w:r>
      <w:r w:rsidRPr="00E8417C">
        <w:t xml:space="preserve"> </w:t>
      </w:r>
      <w:proofErr w:type="spellStart"/>
      <w:r w:rsidR="00F26F8D">
        <w:t>AMUstage</w:t>
      </w:r>
      <w:proofErr w:type="spellEnd"/>
      <w:r w:rsidRPr="00E8417C">
        <w:rPr>
          <w:rStyle w:val="Appelnotedebasdep"/>
        </w:rPr>
        <w:footnoteReference w:id="3"/>
      </w:r>
      <w:r w:rsidR="007A5621">
        <w:t xml:space="preserve"> à partir de l’ENT de l’étudiant. </w:t>
      </w:r>
      <w:proofErr w:type="gramStart"/>
      <w:r w:rsidR="007A5621">
        <w:t>elle</w:t>
      </w:r>
      <w:proofErr w:type="gramEnd"/>
      <w:r w:rsidRPr="00E8417C">
        <w:t xml:space="preserve"> </w:t>
      </w:r>
      <w:r w:rsidR="007A5621">
        <w:t xml:space="preserve">devra </w:t>
      </w:r>
      <w:r w:rsidR="007A5621">
        <w:rPr>
          <w:lang w:val="x-none"/>
        </w:rPr>
        <w:t>être</w:t>
      </w:r>
      <w:r w:rsidRPr="00E8417C">
        <w:t xml:space="preserve"> sign</w:t>
      </w:r>
      <w:r w:rsidR="007A5621">
        <w:t>ée</w:t>
      </w:r>
      <w:r w:rsidR="00785952">
        <w:t xml:space="preserve"> </w:t>
      </w:r>
      <w:r w:rsidRPr="00E8417C">
        <w:t xml:space="preserve">par les diverses personnes référentes, dont la responsable du </w:t>
      </w:r>
      <w:r w:rsidR="007A5621">
        <w:t>parcours MOMA</w:t>
      </w:r>
      <w:r w:rsidRPr="00E8417C">
        <w:t>.</w:t>
      </w:r>
      <w:r w:rsidR="001254E7" w:rsidRPr="00E8417C">
        <w:t xml:space="preserve"> Il est indispensable d’anticiper au maximum l’organisation du stage (recherche, prise de contact, mise en place de la convention peuvent être particulièrement chronophages).</w:t>
      </w:r>
      <w:r w:rsidR="00E04FE2" w:rsidRPr="00E8417C">
        <w:t xml:space="preserve"> </w:t>
      </w:r>
    </w:p>
    <w:p w14:paraId="5498F9E4" w14:textId="77777777" w:rsidR="00F26F8D" w:rsidRDefault="00F26F8D" w:rsidP="00FA2382">
      <w:pPr>
        <w:jc w:val="both"/>
      </w:pPr>
    </w:p>
    <w:p w14:paraId="17F4871C" w14:textId="6B0BFB5B" w:rsidR="00F26F8D" w:rsidRDefault="00F26F8D" w:rsidP="00F26F8D">
      <w:pPr>
        <w:pStyle w:val="Titre1"/>
        <w:rPr>
          <w:rFonts w:ascii="Times New Roman" w:hAnsi="Times New Roman" w:cs="Times New Roman"/>
          <w:b/>
          <w:bCs/>
          <w:sz w:val="36"/>
          <w:szCs w:val="36"/>
        </w:rPr>
      </w:pPr>
      <w:bookmarkStart w:id="31" w:name="_Toc201306025"/>
      <w:r w:rsidRPr="00F26F8D">
        <w:rPr>
          <w:rFonts w:ascii="Times New Roman" w:hAnsi="Times New Roman" w:cs="Times New Roman"/>
          <w:b/>
          <w:bCs/>
          <w:sz w:val="36"/>
          <w:szCs w:val="36"/>
        </w:rPr>
        <w:t>Mobilités sortantes</w:t>
      </w:r>
      <w:bookmarkEnd w:id="31"/>
    </w:p>
    <w:p w14:paraId="3B18F049" w14:textId="498D3788" w:rsidR="00F26F8D" w:rsidRDefault="00F26F8D" w:rsidP="00F26F8D">
      <w:pPr>
        <w:jc w:val="both"/>
      </w:pPr>
      <w:r>
        <w:t>Il est également possible e réaliser des mobilités pour des stages de langue (convention avec le DEAC du Caire et avec le CJB de Rabat) ou pour des semestres dans une université étrangères. Se rapprocher des enseignants concernés.</w:t>
      </w:r>
    </w:p>
    <w:p w14:paraId="68B43F14" w14:textId="387D3DAF" w:rsidR="00F26F8D" w:rsidRPr="00785952" w:rsidRDefault="00F26F8D" w:rsidP="00F26F8D">
      <w:pPr>
        <w:rPr>
          <w:b/>
          <w:bCs/>
          <w:color w:val="FF0000"/>
          <w:u w:val="single"/>
        </w:rPr>
      </w:pPr>
      <w:r w:rsidRPr="00785952">
        <w:rPr>
          <w:b/>
          <w:bCs/>
        </w:rPr>
        <w:t xml:space="preserve"> </w:t>
      </w:r>
      <w:r w:rsidRPr="00785952">
        <w:rPr>
          <w:b/>
          <w:bCs/>
          <w:color w:val="FF0000"/>
          <w:u w:val="single"/>
        </w:rPr>
        <w:t>Le programme Tiger (AMIDEX) permettra aussi de financer quelques projets de mobilité (sur dossier de candidature)</w:t>
      </w:r>
      <w:r w:rsidR="00785952">
        <w:rPr>
          <w:b/>
          <w:bCs/>
          <w:color w:val="FF0000"/>
          <w:u w:val="single"/>
        </w:rPr>
        <w:t> :</w:t>
      </w:r>
      <w:r w:rsidR="00785952" w:rsidRPr="00785952">
        <w:rPr>
          <w:b/>
          <w:bCs/>
          <w:color w:val="FF0000"/>
          <w:u w:val="single"/>
        </w:rPr>
        <w:t xml:space="preserve"> information</w:t>
      </w:r>
      <w:r w:rsidR="00785952">
        <w:rPr>
          <w:b/>
          <w:bCs/>
          <w:color w:val="FF0000"/>
          <w:u w:val="single"/>
        </w:rPr>
        <w:t>s</w:t>
      </w:r>
      <w:r w:rsidR="00785952" w:rsidRPr="00785952">
        <w:rPr>
          <w:b/>
          <w:bCs/>
          <w:color w:val="FF0000"/>
          <w:u w:val="single"/>
        </w:rPr>
        <w:t xml:space="preserve"> à la rentrée</w:t>
      </w:r>
      <w:r w:rsidR="00785952">
        <w:rPr>
          <w:b/>
          <w:bCs/>
          <w:color w:val="FF0000"/>
          <w:u w:val="single"/>
        </w:rPr>
        <w:t>.</w:t>
      </w:r>
    </w:p>
    <w:p w14:paraId="4AF8B878" w14:textId="77777777" w:rsidR="00F26F8D" w:rsidRDefault="00F26F8D" w:rsidP="00F26F8D"/>
    <w:p w14:paraId="402B4B96" w14:textId="77777777" w:rsidR="00F26F8D" w:rsidRPr="00F26F8D" w:rsidRDefault="00F26F8D" w:rsidP="00F26F8D">
      <w:pPr>
        <w:jc w:val="both"/>
        <w:rPr>
          <w:b/>
          <w:bCs/>
          <w:color w:val="FF0000"/>
          <w:u w:val="single"/>
        </w:rPr>
      </w:pPr>
      <w:r w:rsidRPr="00F26F8D">
        <w:rPr>
          <w:b/>
          <w:bCs/>
          <w:color w:val="FF0000"/>
          <w:u w:val="single"/>
        </w:rPr>
        <w:t>Un certain nombre de destinations sont soumises à l’approbation du Fonctionnaire Sécurité Défense : vous devez vous assurer d’avoir son autorisation pour partir dans certaines régions considérées, à tort ou à raison, comme instables ou risquées.</w:t>
      </w:r>
    </w:p>
    <w:p w14:paraId="57FF968D" w14:textId="688EFC7D" w:rsidR="00F26F8D" w:rsidRDefault="00F26F8D" w:rsidP="00F26F8D">
      <w:pPr>
        <w:jc w:val="both"/>
      </w:pPr>
      <w:r w:rsidRPr="00E8417C">
        <w:t xml:space="preserve">Par ailleurs, il est conseillé, eu égard à la crise sanitaire et à l’instabilité géopolitique de nombreuses régions relevant du périmètre du </w:t>
      </w:r>
      <w:r w:rsidR="007A5621">
        <w:t>MOMA</w:t>
      </w:r>
      <w:r w:rsidRPr="00E8417C">
        <w:t>, de prévoir des alternatives et/ou aménagements, en particulier si vous souhaitez vous rendre à l’étranger, ce qui peut s’avérer impossible selon le contexte.</w:t>
      </w:r>
    </w:p>
    <w:p w14:paraId="4CB37CA5" w14:textId="77777777" w:rsidR="00F26F8D" w:rsidRPr="00F26F8D" w:rsidRDefault="00F26F8D" w:rsidP="00F26F8D"/>
    <w:p w14:paraId="0A3A9842" w14:textId="77777777" w:rsidR="00F26F8D" w:rsidRDefault="00F26F8D">
      <w:pPr>
        <w:spacing w:after="160" w:line="259" w:lineRule="auto"/>
        <w:rPr>
          <w:rFonts w:eastAsiaTheme="majorEastAsia"/>
          <w:b/>
          <w:bCs/>
          <w:color w:val="2F5496" w:themeColor="accent1" w:themeShade="BF"/>
          <w:sz w:val="36"/>
          <w:szCs w:val="36"/>
          <w:u w:val="single"/>
        </w:rPr>
      </w:pPr>
      <w:bookmarkStart w:id="32" w:name="_Toc81772365"/>
      <w:r>
        <w:rPr>
          <w:b/>
          <w:bCs/>
          <w:sz w:val="36"/>
          <w:szCs w:val="36"/>
        </w:rPr>
        <w:br w:type="page"/>
      </w:r>
    </w:p>
    <w:p w14:paraId="6BB93A37" w14:textId="4FABBB3B" w:rsidR="00647D8C" w:rsidRPr="00F26F8D" w:rsidRDefault="00647D8C" w:rsidP="00647D8C">
      <w:pPr>
        <w:pStyle w:val="Titre1"/>
        <w:rPr>
          <w:rFonts w:ascii="Times New Roman" w:hAnsi="Times New Roman" w:cs="Times New Roman"/>
          <w:b/>
          <w:bCs/>
          <w:sz w:val="36"/>
          <w:szCs w:val="36"/>
        </w:rPr>
      </w:pPr>
      <w:bookmarkStart w:id="33" w:name="_Toc201306026"/>
      <w:r w:rsidRPr="00F26F8D">
        <w:rPr>
          <w:rFonts w:ascii="Times New Roman" w:hAnsi="Times New Roman" w:cs="Times New Roman"/>
          <w:b/>
          <w:bCs/>
          <w:sz w:val="36"/>
          <w:szCs w:val="36"/>
        </w:rPr>
        <w:lastRenderedPageBreak/>
        <w:t>Dates essentielles de l’année de Master</w:t>
      </w:r>
      <w:bookmarkEnd w:id="32"/>
      <w:bookmarkEnd w:id="33"/>
    </w:p>
    <w:p w14:paraId="792FC956" w14:textId="77777777" w:rsidR="004F7DF6" w:rsidRDefault="004F7DF6" w:rsidP="004F7DF6">
      <w:pPr>
        <w:pStyle w:val="Titre2"/>
        <w:rPr>
          <w:rFonts w:ascii="Times New Roman" w:hAnsi="Times New Roman" w:cs="Times New Roman"/>
          <w:b/>
          <w:bCs/>
        </w:rPr>
      </w:pPr>
    </w:p>
    <w:p w14:paraId="3BFB4F36" w14:textId="0BB0BA3E" w:rsidR="009C0580" w:rsidRPr="004F7DF6" w:rsidRDefault="009C0580" w:rsidP="004F7DF6">
      <w:pPr>
        <w:pStyle w:val="Titre2"/>
        <w:rPr>
          <w:rFonts w:ascii="Times New Roman" w:hAnsi="Times New Roman" w:cs="Times New Roman"/>
          <w:b/>
          <w:bCs/>
        </w:rPr>
      </w:pPr>
      <w:bookmarkStart w:id="34" w:name="_Toc201306027"/>
      <w:r w:rsidRPr="004F7DF6">
        <w:rPr>
          <w:rFonts w:ascii="Times New Roman" w:hAnsi="Times New Roman" w:cs="Times New Roman"/>
          <w:b/>
          <w:bCs/>
        </w:rPr>
        <w:t xml:space="preserve">Calendrier universitaire </w:t>
      </w:r>
      <w:r w:rsidR="00F26F8D" w:rsidRPr="004F7DF6">
        <w:rPr>
          <w:rFonts w:ascii="Times New Roman" w:hAnsi="Times New Roman" w:cs="Times New Roman"/>
          <w:b/>
          <w:bCs/>
        </w:rPr>
        <w:t>202</w:t>
      </w:r>
      <w:r w:rsidR="007A5621">
        <w:rPr>
          <w:rFonts w:ascii="Times New Roman" w:hAnsi="Times New Roman" w:cs="Times New Roman"/>
          <w:b/>
          <w:bCs/>
        </w:rPr>
        <w:t>5</w:t>
      </w:r>
      <w:r w:rsidR="00F26F8D" w:rsidRPr="004F7DF6">
        <w:rPr>
          <w:rFonts w:ascii="Times New Roman" w:hAnsi="Times New Roman" w:cs="Times New Roman"/>
          <w:b/>
          <w:bCs/>
        </w:rPr>
        <w:t>-2</w:t>
      </w:r>
      <w:r w:rsidR="007A5621">
        <w:rPr>
          <w:rFonts w:ascii="Times New Roman" w:hAnsi="Times New Roman" w:cs="Times New Roman"/>
          <w:b/>
          <w:bCs/>
        </w:rPr>
        <w:t>6</w:t>
      </w:r>
      <w:r w:rsidR="00A6459F" w:rsidRPr="004F7DF6">
        <w:rPr>
          <w:rFonts w:ascii="Times New Roman" w:hAnsi="Times New Roman" w:cs="Times New Roman"/>
          <w:b/>
          <w:bCs/>
        </w:rPr>
        <w:t> :</w:t>
      </w:r>
      <w:bookmarkEnd w:id="34"/>
      <w:r w:rsidR="00A6459F" w:rsidRPr="004F7DF6">
        <w:rPr>
          <w:rFonts w:ascii="Times New Roman" w:hAnsi="Times New Roman" w:cs="Times New Roman"/>
          <w:b/>
          <w:bCs/>
        </w:rPr>
        <w:t xml:space="preserve"> </w:t>
      </w:r>
    </w:p>
    <w:p w14:paraId="66D42F17" w14:textId="77777777" w:rsidR="007A5621" w:rsidRDefault="007A5621" w:rsidP="00647D8C">
      <w:r w:rsidRPr="007A5621">
        <w:rPr>
          <w:noProof/>
        </w:rPr>
        <w:drawing>
          <wp:inline distT="0" distB="0" distL="0" distR="0" wp14:anchorId="74FEF845" wp14:editId="5371D8CC">
            <wp:extent cx="5920949" cy="3951215"/>
            <wp:effectExtent l="0" t="0" r="0" b="0"/>
            <wp:docPr id="213237843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378433" name=""/>
                    <pic:cNvPicPr/>
                  </pic:nvPicPr>
                  <pic:blipFill>
                    <a:blip r:embed="rId30"/>
                    <a:stretch>
                      <a:fillRect/>
                    </a:stretch>
                  </pic:blipFill>
                  <pic:spPr>
                    <a:xfrm>
                      <a:off x="0" y="0"/>
                      <a:ext cx="5926310" cy="3954792"/>
                    </a:xfrm>
                    <a:prstGeom prst="rect">
                      <a:avLst/>
                    </a:prstGeom>
                  </pic:spPr>
                </pic:pic>
              </a:graphicData>
            </a:graphic>
          </wp:inline>
        </w:drawing>
      </w:r>
    </w:p>
    <w:p w14:paraId="50968732" w14:textId="77777777" w:rsidR="007A5621" w:rsidRDefault="007A5621" w:rsidP="00647D8C"/>
    <w:p w14:paraId="331A8E94" w14:textId="751F65EF" w:rsidR="009C0580" w:rsidRDefault="009C0580" w:rsidP="00647D8C">
      <w:r w:rsidRPr="00E8417C">
        <w:t xml:space="preserve">Ce calendrier vous est fourni à titre indicatif. Il est susceptible d’être modifié par les instances centrales de l’Université, en particulier </w:t>
      </w:r>
      <w:r w:rsidR="007A5621">
        <w:t xml:space="preserve">en cas </w:t>
      </w:r>
      <w:r w:rsidR="00FA2382">
        <w:t>d’événement particulier</w:t>
      </w:r>
      <w:r w:rsidR="004F7DF6">
        <w:t xml:space="preserve"> : </w:t>
      </w:r>
      <w:hyperlink r:id="rId31" w:history="1">
        <w:r w:rsidR="004F7DF6" w:rsidRPr="00C60BA5">
          <w:rPr>
            <w:rStyle w:val="Lienhypertexte"/>
          </w:rPr>
          <w:t>https://allsh.univ-amu.fr/fr/formation/scolarite/calendriers-universitaires</w:t>
        </w:r>
      </w:hyperlink>
      <w:r w:rsidR="004F7DF6">
        <w:t xml:space="preserve"> </w:t>
      </w:r>
    </w:p>
    <w:p w14:paraId="609A1479" w14:textId="77777777" w:rsidR="004F7DF6" w:rsidRPr="00E8417C" w:rsidRDefault="004F7DF6" w:rsidP="00647D8C"/>
    <w:p w14:paraId="1CDC93F1" w14:textId="77777777" w:rsidR="00C36383" w:rsidRPr="00E8417C" w:rsidRDefault="00C36383" w:rsidP="00647D8C"/>
    <w:p w14:paraId="552445AA" w14:textId="77777777" w:rsidR="00C36383" w:rsidRPr="004F7DF6" w:rsidRDefault="00C36383" w:rsidP="00FA2382">
      <w:pPr>
        <w:pStyle w:val="Titre2"/>
        <w:rPr>
          <w:rFonts w:ascii="Times New Roman" w:hAnsi="Times New Roman" w:cs="Times New Roman"/>
          <w:b/>
          <w:bCs/>
        </w:rPr>
      </w:pPr>
      <w:bookmarkStart w:id="35" w:name="_Toc201306028"/>
      <w:r w:rsidRPr="004F7DF6">
        <w:rPr>
          <w:rFonts w:ascii="Times New Roman" w:hAnsi="Times New Roman" w:cs="Times New Roman"/>
          <w:b/>
          <w:bCs/>
        </w:rPr>
        <w:t>Date de soutenance :</w:t>
      </w:r>
      <w:bookmarkEnd w:id="35"/>
    </w:p>
    <w:p w14:paraId="42E9FD79" w14:textId="16A003BB" w:rsidR="00C36383" w:rsidRPr="00E8417C" w:rsidRDefault="00C36383" w:rsidP="007A5621">
      <w:pPr>
        <w:jc w:val="both"/>
      </w:pPr>
      <w:r w:rsidRPr="00E8417C">
        <w:tab/>
      </w:r>
      <w:r w:rsidR="00FA2382">
        <w:t>En</w:t>
      </w:r>
      <w:r w:rsidRPr="00E8417C">
        <w:t xml:space="preserve"> M</w:t>
      </w:r>
      <w:r w:rsidR="00F26F8D">
        <w:t>1 et M</w:t>
      </w:r>
      <w:r w:rsidR="00C5235C" w:rsidRPr="00E8417C">
        <w:t>2</w:t>
      </w:r>
      <w:r w:rsidRPr="00E8417C">
        <w:t xml:space="preserve">, il </w:t>
      </w:r>
      <w:r w:rsidR="00F26F8D">
        <w:t>n’</w:t>
      </w:r>
      <w:r w:rsidRPr="00E8417C">
        <w:t xml:space="preserve">existe </w:t>
      </w:r>
      <w:r w:rsidR="00F26F8D">
        <w:t>plus qu’une</w:t>
      </w:r>
      <w:r w:rsidR="00C5235C" w:rsidRPr="00E8417C">
        <w:t xml:space="preserve"> seule échéance </w:t>
      </w:r>
      <w:r w:rsidR="00785952">
        <w:t xml:space="preserve">terminale </w:t>
      </w:r>
      <w:r w:rsidR="00C5235C" w:rsidRPr="00E8417C">
        <w:t>pour les soutenances</w:t>
      </w:r>
      <w:r w:rsidR="00F26F8D">
        <w:t> ; ces</w:t>
      </w:r>
      <w:r w:rsidR="00DE0D73">
        <w:t xml:space="preserve"> </w:t>
      </w:r>
      <w:r w:rsidR="00F26F8D">
        <w:t>dernières années cette éché</w:t>
      </w:r>
      <w:r w:rsidR="004F7DF6">
        <w:t>a</w:t>
      </w:r>
      <w:r w:rsidR="00F26F8D">
        <w:t xml:space="preserve">nce était fixée </w:t>
      </w:r>
      <w:r w:rsidR="007A5621">
        <w:t xml:space="preserve">mi-septembre pour le master 1 et </w:t>
      </w:r>
      <w:r w:rsidR="00F26F8D">
        <w:t>fin novembre</w:t>
      </w:r>
      <w:r w:rsidR="007A5621">
        <w:t xml:space="preserve"> pour le master 2</w:t>
      </w:r>
      <w:r w:rsidR="00F26F8D">
        <w:t>.</w:t>
      </w:r>
      <w:r w:rsidR="00C5235C" w:rsidRPr="00E8417C">
        <w:t xml:space="preserve"> Il est fortement conseillé aux étudiants souhaitant poursuivre en thèse de soutenir avant le mois d’août</w:t>
      </w:r>
      <w:r w:rsidR="007A5621">
        <w:t>, voire en juin en cas de candidature à une bourse doctorale</w:t>
      </w:r>
      <w:r w:rsidR="00C5235C" w:rsidRPr="00E8417C">
        <w:t>.</w:t>
      </w:r>
    </w:p>
    <w:p w14:paraId="25ADD0B8" w14:textId="77777777" w:rsidR="009C0580" w:rsidRPr="00E8417C" w:rsidRDefault="009C0580" w:rsidP="00647D8C"/>
    <w:p w14:paraId="182CDA71" w14:textId="77777777" w:rsidR="009C0580" w:rsidRPr="004F7DF6" w:rsidRDefault="009C0580" w:rsidP="001D42D7">
      <w:pPr>
        <w:pStyle w:val="Titre2"/>
        <w:rPr>
          <w:rFonts w:ascii="Times New Roman" w:hAnsi="Times New Roman" w:cs="Times New Roman"/>
          <w:b/>
          <w:bCs/>
        </w:rPr>
      </w:pPr>
      <w:bookmarkStart w:id="36" w:name="_Toc81772366"/>
      <w:bookmarkStart w:id="37" w:name="_Toc201306029"/>
      <w:r w:rsidRPr="004F7DF6">
        <w:rPr>
          <w:rFonts w:ascii="Times New Roman" w:hAnsi="Times New Roman" w:cs="Times New Roman"/>
          <w:b/>
          <w:bCs/>
        </w:rPr>
        <w:t>Conseils pour l’organisation de votre année de Master</w:t>
      </w:r>
      <w:bookmarkEnd w:id="36"/>
      <w:bookmarkEnd w:id="37"/>
    </w:p>
    <w:p w14:paraId="0BC4F25A" w14:textId="77777777" w:rsidR="00D76454" w:rsidRPr="00E8417C" w:rsidRDefault="00E23EFA" w:rsidP="00FA2382">
      <w:pPr>
        <w:jc w:val="both"/>
      </w:pPr>
      <w:r w:rsidRPr="00E8417C">
        <w:t>À partir des éléments donnés ci-dessus sur les dates de soutenance, i</w:t>
      </w:r>
      <w:r w:rsidR="00D76454" w:rsidRPr="00E8417C">
        <w:t xml:space="preserve">l est fortement conseillé aux étudiants de prévoir un </w:t>
      </w:r>
      <w:proofErr w:type="spellStart"/>
      <w:r w:rsidR="00D76454" w:rsidRPr="00E8417C">
        <w:t>rétro-planning</w:t>
      </w:r>
      <w:proofErr w:type="spellEnd"/>
      <w:r w:rsidR="00D76454" w:rsidRPr="00E8417C">
        <w:t xml:space="preserve"> pour </w:t>
      </w:r>
      <w:r w:rsidR="00D76454" w:rsidRPr="00FA2382">
        <w:rPr>
          <w:b/>
          <w:bCs/>
          <w:u w:val="single"/>
        </w:rPr>
        <w:t>organiser leurs recherches sur l’année, d’autant plus que les cours et formations laissent peu de temps, en particulier lors des semestres impairs (S7 et S9), pour ce pan essentiel du Master.</w:t>
      </w:r>
    </w:p>
    <w:p w14:paraId="3DF27AA3" w14:textId="77777777" w:rsidR="00FA2382" w:rsidRDefault="00D76454" w:rsidP="00647D8C">
      <w:r w:rsidRPr="00E8417C">
        <w:t>Procédez à une</w:t>
      </w:r>
      <w:r w:rsidR="009C0580" w:rsidRPr="00E8417C">
        <w:t xml:space="preserve"> évaluation du temps requis pour</w:t>
      </w:r>
      <w:r w:rsidRPr="00E8417C">
        <w:t> :</w:t>
      </w:r>
      <w:r w:rsidR="009C0580" w:rsidRPr="00E8417C">
        <w:t xml:space="preserve"> </w:t>
      </w:r>
    </w:p>
    <w:p w14:paraId="1D22D4E4" w14:textId="0B0C54D6" w:rsidR="00FA2382" w:rsidRDefault="00FA2382" w:rsidP="00FA2382">
      <w:pPr>
        <w:pStyle w:val="Paragraphedeliste"/>
        <w:numPr>
          <w:ilvl w:val="0"/>
          <w:numId w:val="6"/>
        </w:numPr>
      </w:pPr>
      <w:r w:rsidRPr="00E8417C">
        <w:t>Choisir</w:t>
      </w:r>
      <w:r w:rsidR="009C0580" w:rsidRPr="00E8417C">
        <w:t xml:space="preserve">, localiser </w:t>
      </w:r>
      <w:r w:rsidR="00D76454" w:rsidRPr="00E8417C">
        <w:t>votre</w:t>
      </w:r>
      <w:r w:rsidR="009C0580" w:rsidRPr="00E8417C">
        <w:t xml:space="preserve"> corpus</w:t>
      </w:r>
      <w:r w:rsidR="00D76454" w:rsidRPr="00E8417C">
        <w:t xml:space="preserve"> de sources et/ou votre </w:t>
      </w:r>
      <w:r w:rsidR="009C0580" w:rsidRPr="00E8417C">
        <w:t>terrain</w:t>
      </w:r>
      <w:r w:rsidR="00D76454" w:rsidRPr="00E8417C">
        <w:t xml:space="preserve"> de recherche</w:t>
      </w:r>
      <w:r w:rsidR="009C0580" w:rsidRPr="00E8417C">
        <w:t xml:space="preserve"> et y accéder ; </w:t>
      </w:r>
    </w:p>
    <w:p w14:paraId="35316204" w14:textId="15033B98" w:rsidR="00FA2382" w:rsidRDefault="00FA2382" w:rsidP="00FA2382">
      <w:pPr>
        <w:pStyle w:val="Paragraphedeliste"/>
        <w:numPr>
          <w:ilvl w:val="0"/>
          <w:numId w:val="6"/>
        </w:numPr>
      </w:pPr>
      <w:r w:rsidRPr="00E8417C">
        <w:t>Collecter</w:t>
      </w:r>
      <w:r w:rsidR="00E23EFA" w:rsidRPr="00E8417C">
        <w:t xml:space="preserve"> et </w:t>
      </w:r>
      <w:r w:rsidR="00D76454" w:rsidRPr="00E8417C">
        <w:t xml:space="preserve">exploiter les données ; </w:t>
      </w:r>
    </w:p>
    <w:p w14:paraId="41B48FE1" w14:textId="21986AD7" w:rsidR="00FA2382" w:rsidRDefault="00FA2382" w:rsidP="00FA2382">
      <w:pPr>
        <w:pStyle w:val="Paragraphedeliste"/>
        <w:numPr>
          <w:ilvl w:val="0"/>
          <w:numId w:val="6"/>
        </w:numPr>
      </w:pPr>
      <w:r w:rsidRPr="00E8417C">
        <w:t>Préparer</w:t>
      </w:r>
      <w:r w:rsidR="00D76454" w:rsidRPr="00E8417C">
        <w:t xml:space="preserve"> le plan et réfléchir aux annexes ; </w:t>
      </w:r>
    </w:p>
    <w:p w14:paraId="7AF64768" w14:textId="5AC9EB9D" w:rsidR="00FA2382" w:rsidRDefault="00FA2382" w:rsidP="00FA2382">
      <w:pPr>
        <w:pStyle w:val="Paragraphedeliste"/>
        <w:numPr>
          <w:ilvl w:val="0"/>
          <w:numId w:val="6"/>
        </w:numPr>
      </w:pPr>
      <w:r w:rsidRPr="00E8417C">
        <w:t>Rédiger</w:t>
      </w:r>
      <w:r w:rsidR="00D76454" w:rsidRPr="00E8417C">
        <w:t xml:space="preserve"> votre mémoire, le faire relire et y intégrer les corrections</w:t>
      </w:r>
      <w:r w:rsidR="00E23EFA" w:rsidRPr="00E8417C">
        <w:t xml:space="preserve"> ; </w:t>
      </w:r>
    </w:p>
    <w:p w14:paraId="0978955A" w14:textId="1239F1AC" w:rsidR="00FA2382" w:rsidRDefault="00FA2382" w:rsidP="00FA2382">
      <w:pPr>
        <w:pStyle w:val="Paragraphedeliste"/>
        <w:numPr>
          <w:ilvl w:val="0"/>
          <w:numId w:val="6"/>
        </w:numPr>
      </w:pPr>
      <w:r w:rsidRPr="00E8417C">
        <w:lastRenderedPageBreak/>
        <w:t>Déposer</w:t>
      </w:r>
      <w:r w:rsidR="00E23EFA" w:rsidRPr="00E8417C">
        <w:t xml:space="preserve"> le mémoire suffisamment longtemps à l’avance pour que le directeur et le(s) autre(s) membre(s) du jury puisse(nt) le lire ; </w:t>
      </w:r>
    </w:p>
    <w:p w14:paraId="1D921D3F" w14:textId="5201F7DF" w:rsidR="00E23EFA" w:rsidRPr="00E8417C" w:rsidRDefault="00FA2382" w:rsidP="00FA2382">
      <w:pPr>
        <w:pStyle w:val="Paragraphedeliste"/>
        <w:numPr>
          <w:ilvl w:val="0"/>
          <w:numId w:val="6"/>
        </w:numPr>
      </w:pPr>
      <w:r w:rsidRPr="00E8417C">
        <w:t>Planifier</w:t>
      </w:r>
      <w:r w:rsidR="00E23EFA" w:rsidRPr="00E8417C">
        <w:t xml:space="preserve"> une date de soutenance </w:t>
      </w:r>
      <w:r w:rsidRPr="007A5621">
        <w:rPr>
          <w:b/>
          <w:bCs/>
          <w:u w:val="single"/>
        </w:rPr>
        <w:t>en accord avec</w:t>
      </w:r>
      <w:r w:rsidR="00E23EFA" w:rsidRPr="007A5621">
        <w:rPr>
          <w:b/>
          <w:bCs/>
        </w:rPr>
        <w:t xml:space="preserve"> </w:t>
      </w:r>
      <w:r w:rsidR="007A5621">
        <w:rPr>
          <w:b/>
          <w:bCs/>
        </w:rPr>
        <w:t xml:space="preserve">les </w:t>
      </w:r>
      <w:r w:rsidR="00E23EFA" w:rsidRPr="007A5621">
        <w:rPr>
          <w:b/>
          <w:bCs/>
        </w:rPr>
        <w:t>divers membres du jury</w:t>
      </w:r>
      <w:r w:rsidR="00D76454" w:rsidRPr="00E8417C">
        <w:t>.</w:t>
      </w:r>
    </w:p>
    <w:p w14:paraId="0978B65C" w14:textId="77777777" w:rsidR="009C0580" w:rsidRPr="00E8417C" w:rsidRDefault="00D76454" w:rsidP="00FA2382">
      <w:pPr>
        <w:jc w:val="both"/>
      </w:pPr>
      <w:r w:rsidRPr="00E8417C">
        <w:t>Veillez</w:t>
      </w:r>
      <w:r w:rsidR="009C0580" w:rsidRPr="00E8417C">
        <w:t xml:space="preserve"> </w:t>
      </w:r>
      <w:r w:rsidRPr="00E8417C">
        <w:t xml:space="preserve">à échanger </w:t>
      </w:r>
      <w:r w:rsidR="009C0580" w:rsidRPr="00E8417C">
        <w:t xml:space="preserve">systématiquement </w:t>
      </w:r>
      <w:r w:rsidRPr="00E8417C">
        <w:t>et régulièrement</w:t>
      </w:r>
      <w:r w:rsidR="009C0580" w:rsidRPr="00E8417C">
        <w:t xml:space="preserve"> avec </w:t>
      </w:r>
      <w:r w:rsidRPr="00E8417C">
        <w:t>votre</w:t>
      </w:r>
      <w:r w:rsidR="009C0580" w:rsidRPr="00E8417C">
        <w:t xml:space="preserve"> directeur de recherche</w:t>
      </w:r>
      <w:r w:rsidRPr="00E8417C">
        <w:t xml:space="preserve"> (environ une fois par mois)</w:t>
      </w:r>
      <w:r w:rsidR="009C0580" w:rsidRPr="00E8417C">
        <w:t>, le tenir inform</w:t>
      </w:r>
      <w:r w:rsidRPr="00E8417C">
        <w:t>é de votre progression ou de vos interrogations et difficultés,</w:t>
      </w:r>
      <w:r w:rsidR="009C0580" w:rsidRPr="00E8417C">
        <w:t xml:space="preserve"> et agir en concertation avec lui</w:t>
      </w:r>
      <w:r w:rsidRPr="00E8417C">
        <w:t>. Cela implique de</w:t>
      </w:r>
      <w:r w:rsidR="009C0580" w:rsidRPr="00E8417C">
        <w:t xml:space="preserve"> discuter </w:t>
      </w:r>
      <w:r w:rsidRPr="00E8417C">
        <w:t xml:space="preserve">avec lui </w:t>
      </w:r>
      <w:r w:rsidR="009C0580" w:rsidRPr="00E8417C">
        <w:t>du plan</w:t>
      </w:r>
      <w:r w:rsidRPr="00E8417C">
        <w:t xml:space="preserve"> de votre mémoire</w:t>
      </w:r>
      <w:r w:rsidR="009C0580" w:rsidRPr="00E8417C">
        <w:t xml:space="preserve"> avant de commencer la rédaction</w:t>
      </w:r>
      <w:r w:rsidRPr="00E8417C">
        <w:t>, ainsi que de lui</w:t>
      </w:r>
      <w:r w:rsidR="009C0580" w:rsidRPr="00E8417C">
        <w:t xml:space="preserve"> faire lire </w:t>
      </w:r>
      <w:r w:rsidRPr="00E8417C">
        <w:t xml:space="preserve">régulièrement </w:t>
      </w:r>
      <w:r w:rsidR="009C0580" w:rsidRPr="00E8417C">
        <w:t xml:space="preserve">des chapitres </w:t>
      </w:r>
      <w:r w:rsidRPr="00E8417C">
        <w:t>rédigés</w:t>
      </w:r>
      <w:r w:rsidR="009C0580" w:rsidRPr="00E8417C">
        <w:t>.</w:t>
      </w:r>
    </w:p>
    <w:p w14:paraId="76F88AEF" w14:textId="77777777" w:rsidR="009C0580" w:rsidRPr="00E8417C" w:rsidRDefault="009C0580" w:rsidP="00647D8C"/>
    <w:p w14:paraId="37F6F6C6" w14:textId="77777777" w:rsidR="009C0580" w:rsidRPr="004F7DF6" w:rsidRDefault="009C0580" w:rsidP="001D42D7">
      <w:pPr>
        <w:pStyle w:val="Titre2"/>
        <w:rPr>
          <w:rFonts w:ascii="Times New Roman" w:hAnsi="Times New Roman" w:cs="Times New Roman"/>
          <w:b/>
          <w:bCs/>
        </w:rPr>
      </w:pPr>
      <w:bookmarkStart w:id="38" w:name="_Toc81772367"/>
      <w:bookmarkStart w:id="39" w:name="_Toc201306030"/>
      <w:r w:rsidRPr="004F7DF6">
        <w:rPr>
          <w:rFonts w:ascii="Times New Roman" w:hAnsi="Times New Roman" w:cs="Times New Roman"/>
          <w:b/>
          <w:bCs/>
        </w:rPr>
        <w:t>Préparer sa soutenance de mémoire</w:t>
      </w:r>
      <w:bookmarkEnd w:id="38"/>
      <w:bookmarkEnd w:id="39"/>
    </w:p>
    <w:p w14:paraId="1865DED4" w14:textId="0D8695AE" w:rsidR="009C0580" w:rsidRPr="00E8417C" w:rsidRDefault="00E23EFA" w:rsidP="00FA2382">
      <w:pPr>
        <w:jc w:val="both"/>
      </w:pPr>
      <w:r w:rsidRPr="00E8417C">
        <w:t xml:space="preserve">Le Master </w:t>
      </w:r>
      <w:r w:rsidR="007A5621">
        <w:t>MOMA</w:t>
      </w:r>
      <w:r w:rsidRPr="00E8417C">
        <w:t xml:space="preserve"> étant un master de recherche, le m</w:t>
      </w:r>
      <w:r w:rsidR="009C0580" w:rsidRPr="00E8417C">
        <w:t>émoire et la soutenance</w:t>
      </w:r>
      <w:r w:rsidRPr="00E8417C">
        <w:t xml:space="preserve"> constituent une partie</w:t>
      </w:r>
      <w:r w:rsidR="009C0580" w:rsidRPr="00E8417C">
        <w:t xml:space="preserve"> important</w:t>
      </w:r>
      <w:r w:rsidRPr="00E8417C">
        <w:t>e de votre évaluation</w:t>
      </w:r>
      <w:r w:rsidR="009C0580" w:rsidRPr="00E8417C">
        <w:t xml:space="preserve"> en termes de crédits</w:t>
      </w:r>
      <w:r w:rsidRPr="00E8417C">
        <w:t xml:space="preserve">. Le mémoire et la soutenance doivent donc être préparés avec soin. </w:t>
      </w:r>
    </w:p>
    <w:p w14:paraId="172216C7" w14:textId="77777777" w:rsidR="00E23EFA" w:rsidRPr="00E8417C" w:rsidRDefault="00E23EFA" w:rsidP="00647D8C"/>
    <w:p w14:paraId="11D086C5" w14:textId="1DB88F5E" w:rsidR="00E23EFA" w:rsidRPr="004F7DF6" w:rsidRDefault="007A5621" w:rsidP="00FA2382">
      <w:pPr>
        <w:jc w:val="both"/>
        <w:rPr>
          <w:b/>
          <w:bCs/>
          <w:color w:val="FF0000"/>
          <w:u w:val="single"/>
        </w:rPr>
      </w:pPr>
      <w:r>
        <w:t>Pour l</w:t>
      </w:r>
      <w:r w:rsidR="00E23EFA" w:rsidRPr="00E8417C">
        <w:t xml:space="preserve">a </w:t>
      </w:r>
      <w:r w:rsidR="00E23EFA" w:rsidRPr="00E8417C">
        <w:rPr>
          <w:b/>
        </w:rPr>
        <w:t>fixation de la date de soutenance</w:t>
      </w:r>
      <w:r>
        <w:t>,</w:t>
      </w:r>
      <w:r w:rsidR="00E23EFA" w:rsidRPr="00E8417C">
        <w:t xml:space="preserve"> </w:t>
      </w:r>
      <w:r>
        <w:rPr>
          <w:b/>
          <w:bCs/>
          <w:color w:val="FF0000"/>
          <w:u w:val="single"/>
        </w:rPr>
        <w:t>i</w:t>
      </w:r>
      <w:r w:rsidR="00E23EFA" w:rsidRPr="004F7DF6">
        <w:rPr>
          <w:b/>
          <w:bCs/>
          <w:color w:val="FF0000"/>
          <w:u w:val="single"/>
        </w:rPr>
        <w:t xml:space="preserve">l est recommandé d’anticiper au maximum car la fin de l’année universitaire et le mois de septembre sont souvent des périodes fort chargées pour les </w:t>
      </w:r>
      <w:r w:rsidR="00B42BD2" w:rsidRPr="004F7DF6">
        <w:rPr>
          <w:b/>
          <w:bCs/>
          <w:color w:val="FF0000"/>
          <w:u w:val="single"/>
        </w:rPr>
        <w:t>enseignants-chercheurs et chercheurs ; il est parfois difficile pour eux de se rendre disponibles.</w:t>
      </w:r>
    </w:p>
    <w:p w14:paraId="07CEE912" w14:textId="77777777" w:rsidR="00B42BD2" w:rsidRPr="00E8417C" w:rsidRDefault="00B42BD2" w:rsidP="00647D8C"/>
    <w:p w14:paraId="27CFFF2E" w14:textId="77777777" w:rsidR="00B42BD2" w:rsidRPr="00E8417C" w:rsidRDefault="00B42BD2" w:rsidP="00647D8C">
      <w:r w:rsidRPr="00E8417C">
        <w:t xml:space="preserve">Le </w:t>
      </w:r>
      <w:r w:rsidRPr="00E8417C">
        <w:rPr>
          <w:b/>
        </w:rPr>
        <w:t>jury de soutenance</w:t>
      </w:r>
      <w:r w:rsidRPr="00E8417C">
        <w:t> :</w:t>
      </w:r>
    </w:p>
    <w:p w14:paraId="717D3E8E" w14:textId="15F395B2" w:rsidR="00B42BD2" w:rsidRPr="00E8417C" w:rsidRDefault="00B42BD2" w:rsidP="007A5621">
      <w:pPr>
        <w:ind w:firstLine="708"/>
        <w:jc w:val="both"/>
      </w:pPr>
      <w:r w:rsidRPr="00E8417C">
        <w:t>-</w:t>
      </w:r>
      <w:r w:rsidR="007A5621">
        <w:t xml:space="preserve"> L</w:t>
      </w:r>
      <w:r w:rsidRPr="00E8417C">
        <w:t>a composition du jury de soutenance est déterminée par le directeur de recherche ;</w:t>
      </w:r>
    </w:p>
    <w:p w14:paraId="6CD5CC4A" w14:textId="2B6F486A" w:rsidR="00B42BD2" w:rsidRPr="00E8417C" w:rsidRDefault="00B42BD2" w:rsidP="007A5621">
      <w:pPr>
        <w:ind w:firstLine="708"/>
        <w:jc w:val="both"/>
      </w:pPr>
      <w:r w:rsidRPr="00E8417C">
        <w:t>-</w:t>
      </w:r>
      <w:r w:rsidR="007A5621">
        <w:t xml:space="preserve"> L</w:t>
      </w:r>
      <w:r w:rsidRPr="00E8417C">
        <w:t xml:space="preserve">e jury compte deux membres en Master 1 et trois en Master 2 ; </w:t>
      </w:r>
    </w:p>
    <w:p w14:paraId="610B12B7" w14:textId="3D6AAA08" w:rsidR="00B42BD2" w:rsidRPr="00E8417C" w:rsidRDefault="00B42BD2" w:rsidP="007A5621">
      <w:pPr>
        <w:ind w:firstLine="708"/>
        <w:jc w:val="both"/>
      </w:pPr>
      <w:r w:rsidRPr="00E8417C">
        <w:t>-</w:t>
      </w:r>
      <w:r w:rsidR="007A5621">
        <w:t xml:space="preserve"> L</w:t>
      </w:r>
      <w:r w:rsidRPr="00E8417C">
        <w:t xml:space="preserve">e jury est constitué d’universitaires (enseignants-chercheurs et/ou chercheurs) compétents dans le domaine couvert par le mémoire. </w:t>
      </w:r>
    </w:p>
    <w:p w14:paraId="00D9DC9D" w14:textId="77777777" w:rsidR="00E23EFA" w:rsidRPr="00E8417C" w:rsidRDefault="00E23EFA" w:rsidP="00647D8C">
      <w:pPr>
        <w:rPr>
          <w:color w:val="FF0000"/>
        </w:rPr>
      </w:pPr>
    </w:p>
    <w:p w14:paraId="40F11640" w14:textId="77777777" w:rsidR="00E23EFA" w:rsidRPr="00E8417C" w:rsidRDefault="00E23EFA" w:rsidP="00647D8C">
      <w:pPr>
        <w:rPr>
          <w:b/>
        </w:rPr>
      </w:pPr>
      <w:r w:rsidRPr="00E8417C">
        <w:t>Le</w:t>
      </w:r>
      <w:r w:rsidRPr="00E8417C">
        <w:rPr>
          <w:b/>
        </w:rPr>
        <w:t xml:space="preserve"> dépôt du</w:t>
      </w:r>
      <w:r w:rsidR="009C0580" w:rsidRPr="00E8417C">
        <w:rPr>
          <w:b/>
        </w:rPr>
        <w:t xml:space="preserve"> mémoire</w:t>
      </w:r>
      <w:r w:rsidR="009C0580" w:rsidRPr="00E8417C">
        <w:t> :</w:t>
      </w:r>
      <w:r w:rsidR="009C0580" w:rsidRPr="00E8417C">
        <w:rPr>
          <w:b/>
        </w:rPr>
        <w:t xml:space="preserve"> </w:t>
      </w:r>
    </w:p>
    <w:p w14:paraId="7BEF7D53" w14:textId="4A720A98" w:rsidR="009C0580" w:rsidRPr="00E8417C" w:rsidRDefault="007A5621" w:rsidP="007A5621">
      <w:pPr>
        <w:pStyle w:val="Paragraphedeliste"/>
        <w:numPr>
          <w:ilvl w:val="0"/>
          <w:numId w:val="3"/>
        </w:numPr>
        <w:ind w:left="0" w:firstLine="491"/>
        <w:jc w:val="both"/>
      </w:pPr>
      <w:r>
        <w:t>C</w:t>
      </w:r>
      <w:r w:rsidR="00E23EFA" w:rsidRPr="00E8417C">
        <w:t xml:space="preserve">elui-ci peut être effectué en </w:t>
      </w:r>
      <w:r w:rsidR="009C0580" w:rsidRPr="00E8417C">
        <w:t>version électronique et/ou papier</w:t>
      </w:r>
      <w:r>
        <w:t xml:space="preserve"> (à voir avec le directeur de mémoire et les membres du jury)</w:t>
      </w:r>
      <w:r w:rsidR="00E23EFA" w:rsidRPr="00E8417C">
        <w:t>. L’étudiant doit impérativement</w:t>
      </w:r>
      <w:r w:rsidR="009C0580" w:rsidRPr="00E8417C">
        <w:t xml:space="preserve"> respecter les exigences des divers membres du jury de soutenance</w:t>
      </w:r>
      <w:r w:rsidR="00E23EFA" w:rsidRPr="00E8417C">
        <w:t xml:space="preserve"> (tous les jurés ne demanderont pas nécessairement à avoir le mémoire sous la même version)</w:t>
      </w:r>
      <w:r w:rsidR="009C0580" w:rsidRPr="00E8417C">
        <w:t xml:space="preserve">. </w:t>
      </w:r>
      <w:r w:rsidR="00B42BD2" w:rsidRPr="00E8417C">
        <w:t>Si une version papier est exigée, il doit vérifier auprès d’eux à quel endroit précis elle doit être déposée/envoyée. L’étudiant doit r</w:t>
      </w:r>
      <w:r w:rsidR="009C0580" w:rsidRPr="00E8417C">
        <w:t>especter un délai suffisant (au moins une semaine, voire plus selon les exigences des relecteurs/jurés) en amont de la soutenance</w:t>
      </w:r>
      <w:r w:rsidR="00B42BD2" w:rsidRPr="00E8417C">
        <w:t>, afin de laisser le temps aux jurés de le lire attentivement, étant bien entendu que les enseignants-chercheurs et chercheurs ont de nombreuses autres occupations en parallèle</w:t>
      </w:r>
      <w:r w:rsidR="009C0580" w:rsidRPr="00E8417C">
        <w:t>.</w:t>
      </w:r>
    </w:p>
    <w:p w14:paraId="2DA7C9EC" w14:textId="77777777" w:rsidR="001D42D7" w:rsidRPr="00E8417C" w:rsidRDefault="001D42D7" w:rsidP="00647D8C"/>
    <w:p w14:paraId="18FA2473" w14:textId="77777777" w:rsidR="00834FD6" w:rsidRPr="00E8417C" w:rsidRDefault="009C0580" w:rsidP="00647D8C">
      <w:r w:rsidRPr="00E8417C">
        <w:rPr>
          <w:b/>
        </w:rPr>
        <w:t>La soutenance</w:t>
      </w:r>
      <w:r w:rsidRPr="00E8417C">
        <w:t xml:space="preserve"> : </w:t>
      </w:r>
    </w:p>
    <w:p w14:paraId="4F550EB7" w14:textId="15DDC6D9" w:rsidR="00834FD6" w:rsidRPr="00E8417C" w:rsidRDefault="00834FD6" w:rsidP="00FA2382">
      <w:pPr>
        <w:ind w:firstLine="567"/>
        <w:jc w:val="both"/>
      </w:pPr>
      <w:r w:rsidRPr="00E8417C">
        <w:t>-</w:t>
      </w:r>
      <w:r w:rsidR="007A5621">
        <w:t xml:space="preserve"> El</w:t>
      </w:r>
      <w:r w:rsidRPr="00E8417C">
        <w:t xml:space="preserve">le a normalement lieu à l’université ou à la MMSH. La situation peut mener à autoriser ou imposer une soutenance en distanciel ; dans ce cas, les membres du jury ainsi que l’étudiant doivent anticiper et coordonner tous les aspects matériels et techniques d’une soutenance « en visioconférence » (choix de la plateforme numérique, vérification de la qualité de la connexion internet, etc.). </w:t>
      </w:r>
      <w:r w:rsidR="00B12873" w:rsidRPr="00E8417C">
        <w:t>Tous les participants à une éventuelle soutenance en distanciel doivent impérativement être dans des conditions dignes d’une soutenance de master (être visible et audible, se trouver dans un cadre calme, etc.). Il n’est pas possible de soutenir à distance si l’un au moins des participants n’a pas de caméra.</w:t>
      </w:r>
    </w:p>
    <w:p w14:paraId="18A1145C" w14:textId="129D8B2F" w:rsidR="00FA2382" w:rsidRDefault="00834FD6" w:rsidP="00FA2382">
      <w:pPr>
        <w:ind w:firstLine="708"/>
        <w:jc w:val="both"/>
      </w:pPr>
      <w:r w:rsidRPr="00E8417C">
        <w:t>-</w:t>
      </w:r>
      <w:r w:rsidR="007A5621">
        <w:t xml:space="preserve"> L</w:t>
      </w:r>
      <w:r w:rsidRPr="00E8417C">
        <w:t>e c</w:t>
      </w:r>
      <w:r w:rsidR="009C0580" w:rsidRPr="00E8417C">
        <w:t xml:space="preserve">andidat </w:t>
      </w:r>
      <w:r w:rsidRPr="00E8417C">
        <w:t>se présente à la soutenance</w:t>
      </w:r>
      <w:r w:rsidR="009C0580" w:rsidRPr="00E8417C">
        <w:t xml:space="preserve"> avec une version imprimée du mémoire. </w:t>
      </w:r>
    </w:p>
    <w:p w14:paraId="56E0DA31" w14:textId="77777777" w:rsidR="004F7DF6" w:rsidRDefault="004F7DF6" w:rsidP="00FA2382">
      <w:pPr>
        <w:ind w:firstLine="708"/>
        <w:jc w:val="both"/>
      </w:pPr>
    </w:p>
    <w:p w14:paraId="10C0A5BD" w14:textId="26E37E36" w:rsidR="00FA2382" w:rsidRDefault="009C0580" w:rsidP="007A5621">
      <w:pPr>
        <w:pStyle w:val="Paragraphedeliste"/>
        <w:numPr>
          <w:ilvl w:val="0"/>
          <w:numId w:val="3"/>
        </w:numPr>
        <w:ind w:left="0" w:firstLine="491"/>
        <w:jc w:val="both"/>
      </w:pPr>
      <w:r w:rsidRPr="00E8417C">
        <w:t>Il fait une présentation orale d’environ 15</w:t>
      </w:r>
      <w:r w:rsidR="004F7DF6">
        <w:t>-20</w:t>
      </w:r>
      <w:r w:rsidRPr="00E8417C">
        <w:t xml:space="preserve"> minutes (</w:t>
      </w:r>
      <w:r w:rsidR="00834FD6" w:rsidRPr="00E8417C">
        <w:t xml:space="preserve">présentation du </w:t>
      </w:r>
      <w:r w:rsidRPr="00E8417C">
        <w:t xml:space="preserve">sujet et raisons </w:t>
      </w:r>
      <w:r w:rsidR="00834FD6" w:rsidRPr="00E8417C">
        <w:t>ayant motivé</w:t>
      </w:r>
      <w:r w:rsidRPr="00E8417C">
        <w:t xml:space="preserve"> son choix ; enjeux ; </w:t>
      </w:r>
      <w:r w:rsidR="00E67DE8" w:rsidRPr="00E8417C">
        <w:t xml:space="preserve">méthodologie, sources, problématique, conclusions et difficultés, éventuellement projet pour la suite). La durée de l’intervention de l’étudiant peut </w:t>
      </w:r>
      <w:r w:rsidR="00E67DE8" w:rsidRPr="00E8417C">
        <w:lastRenderedPageBreak/>
        <w:t xml:space="preserve">être légèrement aménagée à la hausse ou à la baisse par le directeur de mémoire (minimum 10 minutes, maximum 30 minutes). </w:t>
      </w:r>
    </w:p>
    <w:p w14:paraId="0C740571" w14:textId="77777777" w:rsidR="00FA2382" w:rsidRDefault="00E67DE8" w:rsidP="00FA2382">
      <w:pPr>
        <w:ind w:firstLine="708"/>
        <w:jc w:val="both"/>
      </w:pPr>
      <w:r w:rsidRPr="00E8417C">
        <w:t xml:space="preserve">Puis les membres du jury questionnent le candidat sur certains aspects de son mémoire, entendent ses réponses et font part de toute remarque utile à l’amélioration du travail du candidat et à l’explication/la justification de sa note de mémoire. </w:t>
      </w:r>
    </w:p>
    <w:p w14:paraId="04FED09D" w14:textId="77777777" w:rsidR="00FA2382" w:rsidRDefault="00E67DE8" w:rsidP="00FA2382">
      <w:pPr>
        <w:ind w:firstLine="708"/>
        <w:jc w:val="both"/>
      </w:pPr>
      <w:r w:rsidRPr="00E8417C">
        <w:t xml:space="preserve">Lorsque tous les membres du jury sont intervenus, le candidat se retire quelques minutes de la salle afin que les membres du jury puissent délibérer. </w:t>
      </w:r>
    </w:p>
    <w:p w14:paraId="0D227280" w14:textId="5A017553" w:rsidR="009C0580" w:rsidRPr="00E8417C" w:rsidRDefault="00E67DE8" w:rsidP="00FA2382">
      <w:pPr>
        <w:ind w:firstLine="708"/>
        <w:jc w:val="both"/>
      </w:pPr>
      <w:r w:rsidRPr="00E8417C">
        <w:t>Le candidat revient ensuite pour recevoir sa note, qui est alors inscrite sur le PV de soutenance. Le directeur de recherche transmet le jour même le PV de soutenance à la scolarité, sous format papier ou par voie électronique, l’idéal étant de transmettre une copie à l’étudiant.</w:t>
      </w:r>
    </w:p>
    <w:p w14:paraId="7D8F612D" w14:textId="7E194A52" w:rsidR="004F7DF6" w:rsidRDefault="004F7DF6">
      <w:pPr>
        <w:spacing w:after="160" w:line="259" w:lineRule="auto"/>
      </w:pPr>
      <w:r>
        <w:br w:type="page"/>
      </w:r>
    </w:p>
    <w:p w14:paraId="009002E6" w14:textId="77777777" w:rsidR="009C0580" w:rsidRPr="004F7DF6" w:rsidRDefault="009C0580" w:rsidP="004F7DF6">
      <w:pPr>
        <w:pStyle w:val="Titre1"/>
        <w:rPr>
          <w:rFonts w:ascii="Times New Roman" w:hAnsi="Times New Roman" w:cs="Times New Roman"/>
          <w:b/>
          <w:bCs/>
          <w:sz w:val="36"/>
          <w:szCs w:val="36"/>
        </w:rPr>
      </w:pPr>
      <w:bookmarkStart w:id="40" w:name="_Toc81772368"/>
      <w:bookmarkStart w:id="41" w:name="_Toc201306031"/>
      <w:r w:rsidRPr="004F7DF6">
        <w:rPr>
          <w:rFonts w:ascii="Times New Roman" w:hAnsi="Times New Roman" w:cs="Times New Roman"/>
          <w:b/>
          <w:bCs/>
          <w:sz w:val="36"/>
          <w:szCs w:val="36"/>
        </w:rPr>
        <w:lastRenderedPageBreak/>
        <w:t>Préparer l’année suivante</w:t>
      </w:r>
      <w:bookmarkEnd w:id="40"/>
      <w:bookmarkEnd w:id="41"/>
    </w:p>
    <w:p w14:paraId="2FCBD54C" w14:textId="229B974B" w:rsidR="00CD0E44" w:rsidRPr="00FA2382" w:rsidRDefault="00B12873" w:rsidP="00FA2382">
      <w:pPr>
        <w:jc w:val="both"/>
        <w:rPr>
          <w:b/>
          <w:bCs/>
          <w:u w:val="single"/>
        </w:rPr>
      </w:pPr>
      <w:r w:rsidRPr="00FA2382">
        <w:rPr>
          <w:b/>
          <w:bCs/>
          <w:u w:val="single"/>
        </w:rPr>
        <w:t>Remarque : les informations ci-dessous reflètent le fonctionnement de l’administration et de la scolarité d’AMU pendant l’année 202</w:t>
      </w:r>
      <w:r w:rsidR="00635FB4">
        <w:rPr>
          <w:b/>
          <w:bCs/>
          <w:u w:val="single"/>
        </w:rPr>
        <w:t>4</w:t>
      </w:r>
      <w:r w:rsidRPr="00FA2382">
        <w:rPr>
          <w:b/>
          <w:bCs/>
          <w:u w:val="single"/>
        </w:rPr>
        <w:t>-202</w:t>
      </w:r>
      <w:r w:rsidR="00635FB4">
        <w:rPr>
          <w:b/>
          <w:bCs/>
          <w:u w:val="single"/>
        </w:rPr>
        <w:t>5</w:t>
      </w:r>
      <w:r w:rsidRPr="00FA2382">
        <w:rPr>
          <w:b/>
          <w:bCs/>
          <w:u w:val="single"/>
        </w:rPr>
        <w:t>. Il appartient aux étudiants de vérifier, au cours de l’année 202</w:t>
      </w:r>
      <w:r w:rsidR="00635FB4">
        <w:rPr>
          <w:b/>
          <w:bCs/>
          <w:u w:val="single"/>
        </w:rPr>
        <w:t>5</w:t>
      </w:r>
      <w:r w:rsidRPr="00FA2382">
        <w:rPr>
          <w:b/>
          <w:bCs/>
          <w:u w:val="single"/>
        </w:rPr>
        <w:t>-202</w:t>
      </w:r>
      <w:r w:rsidR="00635FB4">
        <w:rPr>
          <w:b/>
          <w:bCs/>
          <w:u w:val="single"/>
        </w:rPr>
        <w:t>6</w:t>
      </w:r>
      <w:r w:rsidRPr="00FA2382">
        <w:rPr>
          <w:b/>
          <w:bCs/>
          <w:u w:val="single"/>
        </w:rPr>
        <w:t xml:space="preserve"> (idéalement vers le mois de février 202</w:t>
      </w:r>
      <w:r w:rsidR="00635FB4">
        <w:rPr>
          <w:b/>
          <w:bCs/>
          <w:u w:val="single"/>
        </w:rPr>
        <w:t>6</w:t>
      </w:r>
      <w:r w:rsidRPr="00FA2382">
        <w:rPr>
          <w:b/>
          <w:bCs/>
          <w:u w:val="single"/>
        </w:rPr>
        <w:t xml:space="preserve">) que les procédures prescrites ci-dessous seront les mêmes </w:t>
      </w:r>
      <w:r w:rsidR="0023173F" w:rsidRPr="00FA2382">
        <w:rPr>
          <w:b/>
          <w:bCs/>
          <w:u w:val="single"/>
        </w:rPr>
        <w:t>pour préparer l’année universitaire 202</w:t>
      </w:r>
      <w:r w:rsidR="00635FB4">
        <w:rPr>
          <w:b/>
          <w:bCs/>
          <w:u w:val="single"/>
        </w:rPr>
        <w:t>5</w:t>
      </w:r>
      <w:r w:rsidR="0023173F" w:rsidRPr="00FA2382">
        <w:rPr>
          <w:b/>
          <w:bCs/>
          <w:u w:val="single"/>
        </w:rPr>
        <w:t>-202</w:t>
      </w:r>
      <w:r w:rsidR="00635FB4">
        <w:rPr>
          <w:b/>
          <w:bCs/>
          <w:u w:val="single"/>
        </w:rPr>
        <w:t>6</w:t>
      </w:r>
      <w:r w:rsidR="0023173F" w:rsidRPr="00FA2382">
        <w:rPr>
          <w:b/>
          <w:bCs/>
          <w:u w:val="single"/>
        </w:rPr>
        <w:t>.</w:t>
      </w:r>
    </w:p>
    <w:p w14:paraId="26525FD6" w14:textId="77777777" w:rsidR="00B12873" w:rsidRPr="00E8417C" w:rsidRDefault="00B12873" w:rsidP="009C0580">
      <w:pPr>
        <w:rPr>
          <w:color w:val="FF0000"/>
        </w:rPr>
      </w:pPr>
    </w:p>
    <w:p w14:paraId="3CAE45C3" w14:textId="58533D6B" w:rsidR="00B12873" w:rsidRPr="00E8417C" w:rsidRDefault="00CD0E44" w:rsidP="00FA2382">
      <w:pPr>
        <w:jc w:val="both"/>
      </w:pPr>
      <w:r w:rsidRPr="00E8417C">
        <w:rPr>
          <w:b/>
        </w:rPr>
        <w:t xml:space="preserve">Les étudiants </w:t>
      </w:r>
      <w:r w:rsidR="00352EAF" w:rsidRPr="00E8417C">
        <w:rPr>
          <w:b/>
        </w:rPr>
        <w:t>inscrits en Master 1</w:t>
      </w:r>
      <w:r w:rsidR="00352EAF" w:rsidRPr="00E8417C">
        <w:t xml:space="preserve"> pour l’année 202</w:t>
      </w:r>
      <w:r w:rsidR="00635FB4">
        <w:t>5</w:t>
      </w:r>
      <w:r w:rsidR="00352EAF" w:rsidRPr="00E8417C">
        <w:t>-202</w:t>
      </w:r>
      <w:r w:rsidR="00635FB4">
        <w:t>6</w:t>
      </w:r>
      <w:r w:rsidR="00352EAF" w:rsidRPr="00E8417C">
        <w:t>, en accord avec leur directeur de recherche</w:t>
      </w:r>
      <w:r w:rsidR="009047E2" w:rsidRPr="00E8417C">
        <w:rPr>
          <w:rStyle w:val="Appelnotedebasdep"/>
        </w:rPr>
        <w:footnoteReference w:id="4"/>
      </w:r>
      <w:r w:rsidR="006B6684" w:rsidRPr="00E8417C">
        <w:t xml:space="preserve"> et sous réserve d’avoir obtenu des résultats suffisants</w:t>
      </w:r>
      <w:r w:rsidR="00352EAF" w:rsidRPr="00E8417C">
        <w:t xml:space="preserve">, </w:t>
      </w:r>
      <w:r w:rsidR="00DF7209">
        <w:t>s’inscrivent</w:t>
      </w:r>
      <w:r w:rsidR="00352EAF" w:rsidRPr="00E8417C">
        <w:t xml:space="preserve"> en Master 2. La procédure </w:t>
      </w:r>
      <w:r w:rsidR="00C36383" w:rsidRPr="00E8417C">
        <w:t>de candidature</w:t>
      </w:r>
      <w:r w:rsidR="00B12873" w:rsidRPr="00E8417C">
        <w:t xml:space="preserve"> varie selon le statut des étudiants :</w:t>
      </w:r>
    </w:p>
    <w:p w14:paraId="3AFE7D07" w14:textId="68DA7240" w:rsidR="00B12873" w:rsidRPr="00E8417C" w:rsidRDefault="00B12873" w:rsidP="00FA2382">
      <w:pPr>
        <w:jc w:val="both"/>
      </w:pPr>
      <w:r w:rsidRPr="00785952">
        <w:rPr>
          <w:b/>
          <w:bCs/>
        </w:rPr>
        <w:t xml:space="preserve">-pour les étudiants qui ont effectué leur M1 </w:t>
      </w:r>
      <w:r w:rsidR="00785952" w:rsidRPr="00785952">
        <w:rPr>
          <w:b/>
          <w:bCs/>
        </w:rPr>
        <w:t xml:space="preserve">MOMA </w:t>
      </w:r>
      <w:r w:rsidRPr="00785952">
        <w:rPr>
          <w:b/>
          <w:bCs/>
        </w:rPr>
        <w:t>à AMU</w:t>
      </w:r>
      <w:r w:rsidRPr="00E8417C">
        <w:t> : passage de droit dans l’année supérieure, sous réserve de valider son M1. Les étudiants n’ayant pas réussi à valider leur M1 en une année doivent demander leur redoublement. Celui-ci n’est accordé de manière automatique</w:t>
      </w:r>
      <w:r w:rsidR="003C1668">
        <w:t xml:space="preserve"> que pour une deuxième année de master 1 dans toute la scolarité</w:t>
      </w:r>
      <w:r w:rsidRPr="00E8417C">
        <w:t xml:space="preserve"> (</w:t>
      </w:r>
      <w:r w:rsidR="003C1668">
        <w:t xml:space="preserve">si non il faut remplir un dossier de dérogation </w:t>
      </w:r>
      <w:hyperlink r:id="rId32" w:anchor="section-8265" w:history="1">
        <w:r w:rsidR="003C1668" w:rsidRPr="00C60BA5">
          <w:rPr>
            <w:rStyle w:val="Lienhypertexte"/>
          </w:rPr>
          <w:t>https://allsh.univ-amu.fr/fr/candidature-inscription/inscription/inscription-administrative#section-8265</w:t>
        </w:r>
      </w:hyperlink>
      <w:r w:rsidR="003C1668">
        <w:t>).</w:t>
      </w:r>
    </w:p>
    <w:p w14:paraId="69E17B83" w14:textId="78BDD8DD" w:rsidR="00B12873" w:rsidRPr="00E8417C" w:rsidRDefault="00B12873" w:rsidP="00FA2382">
      <w:pPr>
        <w:jc w:val="both"/>
      </w:pPr>
      <w:r w:rsidRPr="00E8417C">
        <w:t>-</w:t>
      </w:r>
      <w:r w:rsidRPr="00785952">
        <w:rPr>
          <w:b/>
          <w:bCs/>
        </w:rPr>
        <w:t>pour les étudiants qui n’étaient pas à AMU</w:t>
      </w:r>
      <w:r w:rsidR="00785952" w:rsidRPr="00785952">
        <w:rPr>
          <w:b/>
          <w:bCs/>
        </w:rPr>
        <w:t xml:space="preserve"> et en MOMA</w:t>
      </w:r>
      <w:r w:rsidRPr="00785952">
        <w:rPr>
          <w:b/>
          <w:bCs/>
        </w:rPr>
        <w:t xml:space="preserve"> pour leur M1 :</w:t>
      </w:r>
      <w:r w:rsidRPr="00E8417C">
        <w:t xml:space="preserve"> la campagne</w:t>
      </w:r>
      <w:r w:rsidR="00C36383" w:rsidRPr="00E8417C">
        <w:t xml:space="preserve"> </w:t>
      </w:r>
      <w:r w:rsidR="00352EAF" w:rsidRPr="00E8417C">
        <w:t xml:space="preserve">se fait sur e-candidat </w:t>
      </w:r>
      <w:r w:rsidRPr="00E8417C">
        <w:t>uniquement ; elle</w:t>
      </w:r>
      <w:r w:rsidR="00352EAF" w:rsidRPr="00E8417C">
        <w:t xml:space="preserve"> a lieu avant la publication des résultats de l’année en cours</w:t>
      </w:r>
      <w:r w:rsidR="00961858" w:rsidRPr="00E8417C">
        <w:t xml:space="preserve"> ; la campagne de candidature commence généralement en </w:t>
      </w:r>
      <w:r w:rsidR="00635FB4">
        <w:t>juin</w:t>
      </w:r>
      <w:r w:rsidR="00961858" w:rsidRPr="00E8417C">
        <w:t xml:space="preserve"> et dure quelques semaines</w:t>
      </w:r>
      <w:r w:rsidR="00352EAF" w:rsidRPr="00E8417C">
        <w:t>.</w:t>
      </w:r>
      <w:r w:rsidRPr="00E8417C">
        <w:t xml:space="preserve"> </w:t>
      </w:r>
      <w:r w:rsidR="00352EAF" w:rsidRPr="00FA2382">
        <w:rPr>
          <w:b/>
          <w:bCs/>
          <w:u w:val="single"/>
        </w:rPr>
        <w:t xml:space="preserve">ATTENTION : </w:t>
      </w:r>
      <w:r w:rsidR="00785952">
        <w:rPr>
          <w:b/>
          <w:bCs/>
          <w:u w:val="single"/>
        </w:rPr>
        <w:t xml:space="preserve">dans ce cas, </w:t>
      </w:r>
      <w:r w:rsidR="00352EAF" w:rsidRPr="00FA2382">
        <w:rPr>
          <w:b/>
          <w:bCs/>
          <w:u w:val="single"/>
        </w:rPr>
        <w:t>il ne faut donc pas attendre d’avoir reçu ses résultats d’évaluation pour postuler pour l’année suivante</w:t>
      </w:r>
      <w:r w:rsidR="00352EAF" w:rsidRPr="00E8417C">
        <w:t>.</w:t>
      </w:r>
    </w:p>
    <w:p w14:paraId="39C290BD" w14:textId="7A8560DA" w:rsidR="00CD0E44" w:rsidRPr="00E8417C" w:rsidRDefault="00961858" w:rsidP="00FA2382">
      <w:pPr>
        <w:jc w:val="both"/>
      </w:pPr>
      <w:r w:rsidRPr="00E8417C">
        <w:t>Bien sûr, i</w:t>
      </w:r>
      <w:r w:rsidR="00352EAF" w:rsidRPr="00E8417C">
        <w:t>l faut avoir validé son année de M1 pour être définitivement admis en M2. Si au moment des dépôts de candidature sur e-candidat, vous ne savez pas si vous aurez le temps de soutenir dans les délais impartis ou si vous devrez redoubler, vous êtes fortement encouragés à déposer deux candidatures : l’une en M1 (pour redoubler), l’autre en M2.</w:t>
      </w:r>
    </w:p>
    <w:p w14:paraId="7837769D" w14:textId="77777777" w:rsidR="009047E2" w:rsidRPr="00E8417C" w:rsidRDefault="009047E2" w:rsidP="009C0580"/>
    <w:p w14:paraId="4A3BD8FD" w14:textId="49BAB15B" w:rsidR="00FA2382" w:rsidRDefault="00352EAF" w:rsidP="00FA2382">
      <w:pPr>
        <w:jc w:val="both"/>
      </w:pPr>
      <w:r w:rsidRPr="00E8417C">
        <w:rPr>
          <w:b/>
        </w:rPr>
        <w:t>Les étudiants inscrits en Master 2</w:t>
      </w:r>
      <w:r w:rsidRPr="00E8417C">
        <w:t xml:space="preserve"> pour l’année 202</w:t>
      </w:r>
      <w:r w:rsidR="00635FB4">
        <w:t>5</w:t>
      </w:r>
      <w:r w:rsidRPr="00E8417C">
        <w:t>-202</w:t>
      </w:r>
      <w:r w:rsidR="00635FB4">
        <w:t>6</w:t>
      </w:r>
      <w:r w:rsidRPr="00E8417C">
        <w:t xml:space="preserve"> et </w:t>
      </w:r>
      <w:r w:rsidR="00635FB4">
        <w:t>envisageant de</w:t>
      </w:r>
      <w:r w:rsidRPr="00E8417C">
        <w:t xml:space="preserve"> poursuivre en doctorat doivent réfléchir à leur projet et en discuter avec leur directeur de recherche</w:t>
      </w:r>
      <w:r w:rsidR="009047E2" w:rsidRPr="00E8417C">
        <w:t>, idéalement</w:t>
      </w:r>
      <w:r w:rsidRPr="00E8417C">
        <w:t xml:space="preserve"> dès le mois de janvier. En effet, certaines campagnes de candidature pour des financements doctoraux commencent dès février ; d’autres ont lieu au printemps ou au début de l’été. </w:t>
      </w:r>
    </w:p>
    <w:p w14:paraId="25740140" w14:textId="2143B885" w:rsidR="00FA2382" w:rsidRDefault="00352EAF" w:rsidP="00FA2382">
      <w:pPr>
        <w:jc w:val="both"/>
      </w:pPr>
      <w:r w:rsidRPr="003C1668">
        <w:rPr>
          <w:b/>
          <w:bCs/>
          <w:color w:val="FF0000"/>
          <w:u w:val="single"/>
        </w:rPr>
        <w:t>Le passage du Master 2 au doctorat n’a rien d’automatique</w:t>
      </w:r>
      <w:r w:rsidRPr="003C1668">
        <w:rPr>
          <w:color w:val="FF0000"/>
        </w:rPr>
        <w:t> </w:t>
      </w:r>
      <w:r w:rsidRPr="00E8417C">
        <w:t xml:space="preserve">: il requiert à la fois de bons résultats, une grande motivation et de réelles capacités à faire de la recherche : il est essentiel de discuter de votre projet avec votre directeur de recherche pour vous faire conseiller au mieux. </w:t>
      </w:r>
      <w:r w:rsidR="009047E2" w:rsidRPr="00E8417C">
        <w:t>Il n’est pas toujours nécessaire ni possible de garder le même directeur de recherche en</w:t>
      </w:r>
      <w:r w:rsidR="00C36383" w:rsidRPr="00E8417C">
        <w:t>tre</w:t>
      </w:r>
      <w:r w:rsidR="009047E2" w:rsidRPr="00E8417C">
        <w:t xml:space="preserve"> </w:t>
      </w:r>
      <w:r w:rsidR="00C36383" w:rsidRPr="00E8417C">
        <w:t xml:space="preserve">le </w:t>
      </w:r>
      <w:r w:rsidR="009047E2" w:rsidRPr="00E8417C">
        <w:t xml:space="preserve">Master et </w:t>
      </w:r>
      <w:r w:rsidR="00C36383" w:rsidRPr="00E8417C">
        <w:t>la</w:t>
      </w:r>
      <w:r w:rsidR="009047E2" w:rsidRPr="00E8417C">
        <w:t xml:space="preserve"> thèse (le directeur de thèse doit avoir une HDR – Habilitation à Diriger des Recherches</w:t>
      </w:r>
      <w:r w:rsidR="009047E2" w:rsidRPr="00E8417C">
        <w:rPr>
          <w:rStyle w:val="Appelnotedebasdep"/>
        </w:rPr>
        <w:footnoteReference w:id="5"/>
      </w:r>
      <w:r w:rsidR="009047E2" w:rsidRPr="00E8417C">
        <w:t xml:space="preserve">). </w:t>
      </w:r>
    </w:p>
    <w:p w14:paraId="1108EE77" w14:textId="77777777" w:rsidR="00FA2382" w:rsidRDefault="00C36383" w:rsidP="00FA2382">
      <w:pPr>
        <w:jc w:val="both"/>
      </w:pPr>
      <w:r w:rsidRPr="00FA2382">
        <w:rPr>
          <w:b/>
          <w:bCs/>
          <w:u w:val="single"/>
        </w:rPr>
        <w:t>Les procédures, exigences et calendriers pour candidater à une thèse de doctorat varient selon les établissements/universités</w:t>
      </w:r>
      <w:r w:rsidRPr="00E8417C">
        <w:t>. Il est donc conseillé de consulter en particulier les pages internet des écoles doctorales</w:t>
      </w:r>
      <w:r w:rsidR="006B6684" w:rsidRPr="00E8417C">
        <w:rPr>
          <w:rStyle w:val="Appelnotedebasdep"/>
        </w:rPr>
        <w:footnoteReference w:id="6"/>
      </w:r>
      <w:r w:rsidRPr="00E8417C">
        <w:t xml:space="preserve"> que vous souhaitez contacter : vous y trouverez en particulier les informations sur les éventuels contrats doctoraux (qui sont l’un des financements de thèse possibles parmi plusieurs autres). N’attendez donc pas la rentrée de septembre (période la plus fréquente pour l’inscription administrative en doctorat) pour vous renseigner.</w:t>
      </w:r>
      <w:r w:rsidR="00B56031" w:rsidRPr="00E8417C">
        <w:t xml:space="preserve"> </w:t>
      </w:r>
    </w:p>
    <w:p w14:paraId="4339C50B" w14:textId="18B147A9" w:rsidR="009C0580" w:rsidRPr="00E8417C" w:rsidRDefault="00B56031" w:rsidP="00FA2382">
      <w:pPr>
        <w:jc w:val="both"/>
      </w:pPr>
      <w:r w:rsidRPr="00E8417C">
        <w:lastRenderedPageBreak/>
        <w:t xml:space="preserve">Par ailleurs, </w:t>
      </w:r>
      <w:r w:rsidRPr="00635FB4">
        <w:rPr>
          <w:b/>
          <w:bCs/>
          <w:color w:val="FF0000"/>
          <w:u w:val="single"/>
        </w:rPr>
        <w:t xml:space="preserve">les étudiants de M2 ne sont, en théorie, pas autorisés </w:t>
      </w:r>
      <w:r w:rsidR="006B6684" w:rsidRPr="00635FB4">
        <w:rPr>
          <w:b/>
          <w:bCs/>
          <w:color w:val="FF0000"/>
          <w:u w:val="single"/>
        </w:rPr>
        <w:t xml:space="preserve">à l’Université Aix-Marseille </w:t>
      </w:r>
      <w:r w:rsidRPr="00635FB4">
        <w:rPr>
          <w:b/>
          <w:bCs/>
          <w:color w:val="FF0000"/>
          <w:u w:val="single"/>
        </w:rPr>
        <w:t>à redoubler</w:t>
      </w:r>
      <w:r w:rsidR="006B6684" w:rsidRPr="00635FB4">
        <w:rPr>
          <w:b/>
          <w:bCs/>
          <w:color w:val="FF0000"/>
          <w:u w:val="single"/>
        </w:rPr>
        <w:t> </w:t>
      </w:r>
      <w:r w:rsidRPr="00FA2382">
        <w:rPr>
          <w:b/>
          <w:bCs/>
          <w:u w:val="single"/>
        </w:rPr>
        <w:t xml:space="preserve">; s’ils sont concernés, ils doivent donc déposer leur candidature ainsi </w:t>
      </w:r>
      <w:r w:rsidRPr="00635FB4">
        <w:rPr>
          <w:b/>
          <w:bCs/>
          <w:color w:val="000000" w:themeColor="text1"/>
          <w:u w:val="single"/>
        </w:rPr>
        <w:t>qu’</w:t>
      </w:r>
      <w:r w:rsidRPr="00635FB4">
        <w:rPr>
          <w:b/>
          <w:bCs/>
          <w:color w:val="FF0000"/>
          <w:u w:val="single"/>
        </w:rPr>
        <w:t>une demande de dérogation argumentée</w:t>
      </w:r>
      <w:r w:rsidRPr="00635FB4">
        <w:rPr>
          <w:color w:val="FF0000"/>
        </w:rPr>
        <w:t xml:space="preserve"> </w:t>
      </w:r>
      <w:r w:rsidRPr="00E8417C">
        <w:t xml:space="preserve">(le formulaire pour cette dernière doit être </w:t>
      </w:r>
      <w:r w:rsidR="00635FB4">
        <w:t>adressée en ligne</w:t>
      </w:r>
      <w:r w:rsidRPr="00E8417C">
        <w:t xml:space="preserve"> à la scolarité</w:t>
      </w:r>
      <w:r w:rsidR="00B8152E" w:rsidRPr="00E8417C">
        <w:t> </w:t>
      </w:r>
      <w:hyperlink r:id="rId33" w:anchor="section-8265" w:history="1">
        <w:r w:rsidR="003C1668" w:rsidRPr="00C60BA5">
          <w:rPr>
            <w:rStyle w:val="Lienhypertexte"/>
          </w:rPr>
          <w:t>https://allsh.univ-amu.fr/fr/candidature-inscription/inscription/inscription-administrative#section-8265</w:t>
        </w:r>
      </w:hyperlink>
      <w:r w:rsidR="003C1668">
        <w:t>).</w:t>
      </w:r>
      <w:r w:rsidR="00FA2382">
        <w:t xml:space="preserve"> </w:t>
      </w:r>
    </w:p>
    <w:p w14:paraId="66D9A0BC" w14:textId="0ABCC34A" w:rsidR="00647D8C" w:rsidRPr="00DF7209" w:rsidRDefault="00647D8C" w:rsidP="00832F47">
      <w:pPr>
        <w:rPr>
          <w:rFonts w:eastAsiaTheme="majorEastAsia"/>
          <w:color w:val="2F5496" w:themeColor="accent1" w:themeShade="BF"/>
          <w:sz w:val="32"/>
          <w:szCs w:val="32"/>
          <w:u w:val="single"/>
        </w:rPr>
      </w:pPr>
    </w:p>
    <w:p w14:paraId="1C57C2AF" w14:textId="6571447B" w:rsidR="009D0E8A" w:rsidRPr="003C1668" w:rsidRDefault="009D0E8A">
      <w:pPr>
        <w:rPr>
          <w:rFonts w:eastAsiaTheme="majorEastAsia"/>
          <w:color w:val="2F5496" w:themeColor="accent1" w:themeShade="BF"/>
          <w:sz w:val="26"/>
          <w:szCs w:val="26"/>
          <w:u w:val="single"/>
        </w:rPr>
      </w:pPr>
      <w:r w:rsidRPr="00E8417C">
        <w:rPr>
          <w:b/>
          <w:bCs/>
          <w:sz w:val="28"/>
          <w:szCs w:val="28"/>
        </w:rPr>
        <w:br w:type="page"/>
      </w:r>
    </w:p>
    <w:p w14:paraId="403743D5" w14:textId="77777777" w:rsidR="00F57944" w:rsidRPr="00E8417C" w:rsidRDefault="00647D8C" w:rsidP="009D0E8A">
      <w:pPr>
        <w:pStyle w:val="Titre2"/>
        <w:rPr>
          <w:rFonts w:ascii="Times New Roman" w:hAnsi="Times New Roman" w:cs="Times New Roman"/>
        </w:rPr>
      </w:pPr>
      <w:bookmarkStart w:id="42" w:name="_Toc81772371"/>
      <w:bookmarkStart w:id="43" w:name="_Toc201306032"/>
      <w:r w:rsidRPr="00E8417C">
        <w:rPr>
          <w:rFonts w:ascii="Times New Roman" w:hAnsi="Times New Roman" w:cs="Times New Roman"/>
        </w:rPr>
        <w:lastRenderedPageBreak/>
        <w:t>Le procès-verbal</w:t>
      </w:r>
      <w:r w:rsidR="00F57944" w:rsidRPr="00E8417C">
        <w:rPr>
          <w:rFonts w:ascii="Times New Roman" w:hAnsi="Times New Roman" w:cs="Times New Roman"/>
        </w:rPr>
        <w:t xml:space="preserve"> de soutenance</w:t>
      </w:r>
      <w:bookmarkEnd w:id="42"/>
      <w:bookmarkEnd w:id="43"/>
    </w:p>
    <w:p w14:paraId="23321028" w14:textId="77777777" w:rsidR="00E6406D" w:rsidRPr="00E8417C" w:rsidRDefault="00E6406D" w:rsidP="00832F47"/>
    <w:p w14:paraId="26D9253B" w14:textId="77777777" w:rsidR="00DF7209" w:rsidRDefault="00135AB3" w:rsidP="00E6406D">
      <w:pPr>
        <w:pStyle w:val="Titre"/>
        <w:jc w:val="both"/>
        <w:rPr>
          <w:i/>
        </w:rPr>
      </w:pPr>
      <w:r w:rsidRPr="00E8417C">
        <w:rPr>
          <w:i/>
        </w:rPr>
        <w:t xml:space="preserve">Vous trouverez aux pages suivantes, successivement, les procès-verbaux de soutenance de Master 1 puis de Master 2. </w:t>
      </w:r>
    </w:p>
    <w:p w14:paraId="42817472" w14:textId="229AC736" w:rsidR="00135AB3" w:rsidRPr="00E8417C" w:rsidRDefault="00135AB3" w:rsidP="00E6406D">
      <w:pPr>
        <w:pStyle w:val="Titre"/>
        <w:jc w:val="both"/>
        <w:rPr>
          <w:i/>
        </w:rPr>
      </w:pPr>
      <w:r w:rsidRPr="00E8417C">
        <w:rPr>
          <w:i/>
        </w:rPr>
        <w:t>Lors de la soutenance, le procès-verbal est fourni par le directeur de recherche.</w:t>
      </w:r>
    </w:p>
    <w:p w14:paraId="7B5D180C" w14:textId="77777777" w:rsidR="00135AB3" w:rsidRPr="00E8417C" w:rsidRDefault="00135AB3" w:rsidP="00E6406D">
      <w:pPr>
        <w:pStyle w:val="Titre"/>
        <w:jc w:val="both"/>
        <w:rPr>
          <w:i/>
        </w:rPr>
      </w:pPr>
    </w:p>
    <w:p w14:paraId="3D706E02" w14:textId="77777777" w:rsidR="00E6406D" w:rsidRPr="00E8417C" w:rsidRDefault="00E6406D" w:rsidP="00E6406D">
      <w:pPr>
        <w:pStyle w:val="Titre"/>
        <w:jc w:val="both"/>
      </w:pPr>
    </w:p>
    <w:p w14:paraId="1D392110" w14:textId="77777777" w:rsidR="00A6459F" w:rsidRPr="00E8417C" w:rsidRDefault="00135AB3">
      <w:pPr>
        <w:rPr>
          <w:u w:val="single"/>
        </w:rPr>
      </w:pPr>
      <w:r w:rsidRPr="00E8417C">
        <w:rPr>
          <w:u w:val="single"/>
        </w:rPr>
        <w:br w:type="page"/>
      </w:r>
    </w:p>
    <w:p w14:paraId="33B63097" w14:textId="77777777" w:rsidR="00E6406D" w:rsidRPr="00E8417C" w:rsidRDefault="00E6406D" w:rsidP="00135AB3">
      <w:pPr>
        <w:pStyle w:val="Titre"/>
        <w:rPr>
          <w:u w:val="single"/>
        </w:rPr>
      </w:pPr>
      <w:r w:rsidRPr="00E8417C">
        <w:rPr>
          <w:u w:val="single"/>
        </w:rPr>
        <w:lastRenderedPageBreak/>
        <w:t xml:space="preserve">PROCES-VERBAL DE SOUTENANCE DE MEMOIRE </w:t>
      </w:r>
    </w:p>
    <w:p w14:paraId="6F72D929" w14:textId="77777777" w:rsidR="00E6406D" w:rsidRPr="00E8417C" w:rsidRDefault="00E6406D" w:rsidP="00135AB3">
      <w:pPr>
        <w:pStyle w:val="Titre"/>
        <w:rPr>
          <w:u w:val="single"/>
        </w:rPr>
      </w:pPr>
    </w:p>
    <w:p w14:paraId="2401DE9A" w14:textId="44FCFBE8" w:rsidR="00E6406D" w:rsidRPr="00E8417C" w:rsidRDefault="00E6406D" w:rsidP="00135AB3">
      <w:pPr>
        <w:pStyle w:val="Titre"/>
        <w:rPr>
          <w:u w:val="single"/>
        </w:rPr>
      </w:pPr>
      <w:r w:rsidRPr="00E8417C">
        <w:rPr>
          <w:u w:val="single"/>
        </w:rPr>
        <w:t>Master 1 M</w:t>
      </w:r>
      <w:r w:rsidR="00DF7209">
        <w:rPr>
          <w:u w:val="single"/>
        </w:rPr>
        <w:t>OMA</w:t>
      </w:r>
      <w:r w:rsidRPr="00E8417C">
        <w:rPr>
          <w:u w:val="single"/>
        </w:rPr>
        <w:t xml:space="preserve"> (20</w:t>
      </w:r>
      <w:r w:rsidR="00135AB3" w:rsidRPr="00E8417C">
        <w:rPr>
          <w:u w:val="single"/>
        </w:rPr>
        <w:t>2</w:t>
      </w:r>
      <w:r w:rsidR="004C643B">
        <w:rPr>
          <w:u w:val="single"/>
        </w:rPr>
        <w:t>5</w:t>
      </w:r>
      <w:r w:rsidRPr="00E8417C">
        <w:rPr>
          <w:u w:val="single"/>
        </w:rPr>
        <w:t>-202</w:t>
      </w:r>
      <w:r w:rsidR="004C643B">
        <w:rPr>
          <w:u w:val="single"/>
        </w:rPr>
        <w:t>6</w:t>
      </w:r>
      <w:r w:rsidRPr="00E8417C">
        <w:rPr>
          <w:u w:val="single"/>
        </w:rPr>
        <w:t>)</w:t>
      </w:r>
    </w:p>
    <w:p w14:paraId="76C57237" w14:textId="77777777" w:rsidR="00E6406D" w:rsidRPr="00E8417C" w:rsidRDefault="00E6406D" w:rsidP="00135AB3">
      <w:pPr>
        <w:pStyle w:val="Titre"/>
        <w:rPr>
          <w:u w:val="single"/>
        </w:rPr>
      </w:pPr>
    </w:p>
    <w:p w14:paraId="0FBB91A2" w14:textId="77777777" w:rsidR="00E6406D" w:rsidRPr="00E8417C" w:rsidRDefault="00E6406D" w:rsidP="00135AB3">
      <w:pPr>
        <w:pStyle w:val="Titre"/>
        <w:rPr>
          <w:u w:val="single"/>
        </w:rPr>
      </w:pPr>
    </w:p>
    <w:p w14:paraId="29CEABD3" w14:textId="77777777" w:rsidR="00E6406D" w:rsidRPr="00E8417C" w:rsidRDefault="00E6406D" w:rsidP="00FA2382">
      <w:pPr>
        <w:tabs>
          <w:tab w:val="left" w:pos="1029"/>
          <w:tab w:val="left" w:pos="4253"/>
          <w:tab w:val="center" w:pos="4962"/>
        </w:tabs>
        <w:spacing w:line="276" w:lineRule="auto"/>
        <w:rPr>
          <w:b/>
          <w:bCs/>
        </w:rPr>
      </w:pPr>
      <w:r w:rsidRPr="00E8417C">
        <w:rPr>
          <w:b/>
          <w:bCs/>
        </w:rPr>
        <w:t>Discipline : ……………………………………………………………………………</w:t>
      </w:r>
    </w:p>
    <w:p w14:paraId="78A28B6D" w14:textId="7F2A5C8D" w:rsidR="00E6406D" w:rsidRPr="00E8417C" w:rsidRDefault="00E6406D" w:rsidP="00FA2382">
      <w:pPr>
        <w:tabs>
          <w:tab w:val="left" w:pos="1029"/>
          <w:tab w:val="left" w:pos="4253"/>
          <w:tab w:val="center" w:pos="4962"/>
        </w:tabs>
        <w:spacing w:line="276" w:lineRule="auto"/>
        <w:rPr>
          <w:b/>
          <w:bCs/>
        </w:rPr>
      </w:pPr>
      <w:r w:rsidRPr="00E8417C">
        <w:rPr>
          <w:b/>
          <w:bCs/>
        </w:rPr>
        <w:t>Mention : Master « Langues et sociétés »</w:t>
      </w:r>
    </w:p>
    <w:p w14:paraId="0ECBC345" w14:textId="04B404EF" w:rsidR="00E6406D" w:rsidRPr="00E8417C" w:rsidRDefault="00E6406D" w:rsidP="00FA2382">
      <w:pPr>
        <w:tabs>
          <w:tab w:val="left" w:pos="1029"/>
          <w:tab w:val="left" w:pos="4253"/>
          <w:tab w:val="center" w:pos="4962"/>
        </w:tabs>
        <w:spacing w:line="276" w:lineRule="auto"/>
        <w:rPr>
          <w:b/>
          <w:bCs/>
        </w:rPr>
      </w:pPr>
      <w:r w:rsidRPr="00E8417C">
        <w:rPr>
          <w:b/>
          <w:bCs/>
        </w:rPr>
        <w:t xml:space="preserve">Spécialité : </w:t>
      </w:r>
      <w:r w:rsidR="00DF7209">
        <w:rPr>
          <w:b/>
          <w:bCs/>
        </w:rPr>
        <w:t>Moyen-Orient Maghreb</w:t>
      </w:r>
      <w:r w:rsidRPr="00E8417C">
        <w:rPr>
          <w:b/>
          <w:bCs/>
        </w:rPr>
        <w:t xml:space="preserve"> (M</w:t>
      </w:r>
      <w:r w:rsidR="00DF7209">
        <w:rPr>
          <w:b/>
          <w:bCs/>
        </w:rPr>
        <w:t>OMA</w:t>
      </w:r>
      <w:r w:rsidRPr="00E8417C">
        <w:rPr>
          <w:b/>
          <w:bCs/>
        </w:rPr>
        <w:t>)</w:t>
      </w:r>
    </w:p>
    <w:p w14:paraId="3A0EEC7B" w14:textId="77777777" w:rsidR="00E6406D" w:rsidRPr="00E8417C" w:rsidRDefault="00E6406D" w:rsidP="00FA2382">
      <w:pPr>
        <w:tabs>
          <w:tab w:val="left" w:pos="1029"/>
          <w:tab w:val="left" w:pos="4253"/>
          <w:tab w:val="center" w:pos="4962"/>
        </w:tabs>
        <w:spacing w:line="276" w:lineRule="auto"/>
        <w:rPr>
          <w:b/>
          <w:bCs/>
        </w:rPr>
      </w:pPr>
      <w:r w:rsidRPr="00E8417C">
        <w:rPr>
          <w:b/>
          <w:bCs/>
        </w:rPr>
        <w:t>Niveau : Master 1</w:t>
      </w:r>
    </w:p>
    <w:p w14:paraId="69931049" w14:textId="77777777" w:rsidR="00E6406D" w:rsidRPr="00E8417C" w:rsidRDefault="00E6406D" w:rsidP="00FA2382">
      <w:pPr>
        <w:tabs>
          <w:tab w:val="left" w:pos="1029"/>
          <w:tab w:val="left" w:pos="4253"/>
          <w:tab w:val="center" w:pos="4962"/>
        </w:tabs>
        <w:spacing w:line="276" w:lineRule="auto"/>
        <w:rPr>
          <w:b/>
          <w:bCs/>
        </w:rPr>
      </w:pPr>
    </w:p>
    <w:p w14:paraId="49E4A60C" w14:textId="77777777" w:rsidR="00E6406D" w:rsidRPr="00E8417C" w:rsidRDefault="00E6406D" w:rsidP="00FA2382">
      <w:pPr>
        <w:tabs>
          <w:tab w:val="left" w:pos="1029"/>
          <w:tab w:val="left" w:pos="4253"/>
          <w:tab w:val="center" w:pos="4962"/>
        </w:tabs>
        <w:spacing w:line="276" w:lineRule="auto"/>
        <w:rPr>
          <w:b/>
          <w:bCs/>
        </w:rPr>
      </w:pPr>
      <w:r w:rsidRPr="00E8417C">
        <w:rPr>
          <w:b/>
          <w:bCs/>
        </w:rPr>
        <w:t>NOM : ……………………………………………………………………………………</w:t>
      </w:r>
    </w:p>
    <w:p w14:paraId="63C2F8EB" w14:textId="77777777" w:rsidR="00E6406D" w:rsidRPr="00E8417C" w:rsidRDefault="00E6406D" w:rsidP="00FA2382">
      <w:pPr>
        <w:tabs>
          <w:tab w:val="left" w:pos="1029"/>
          <w:tab w:val="left" w:pos="4253"/>
          <w:tab w:val="center" w:pos="4962"/>
        </w:tabs>
        <w:spacing w:line="276" w:lineRule="auto"/>
        <w:rPr>
          <w:b/>
          <w:bCs/>
        </w:rPr>
      </w:pPr>
      <w:r w:rsidRPr="00E8417C">
        <w:rPr>
          <w:b/>
          <w:bCs/>
        </w:rPr>
        <w:t>Prénom : ………………………………………………………………………………….</w:t>
      </w:r>
    </w:p>
    <w:p w14:paraId="49D4320D" w14:textId="4EE09BF2" w:rsidR="00E6406D" w:rsidRDefault="00E6406D" w:rsidP="00FA2382">
      <w:pPr>
        <w:tabs>
          <w:tab w:val="left" w:pos="1029"/>
          <w:tab w:val="left" w:pos="4536"/>
          <w:tab w:val="center" w:pos="4962"/>
        </w:tabs>
        <w:spacing w:line="276" w:lineRule="auto"/>
        <w:rPr>
          <w:b/>
          <w:bCs/>
        </w:rPr>
      </w:pPr>
      <w:r w:rsidRPr="00E8417C">
        <w:rPr>
          <w:b/>
          <w:bCs/>
        </w:rPr>
        <w:t xml:space="preserve">Code du </w:t>
      </w:r>
      <w:r w:rsidR="00DF7209">
        <w:rPr>
          <w:b/>
          <w:bCs/>
        </w:rPr>
        <w:t>travail de recherche</w:t>
      </w:r>
      <w:r w:rsidRPr="00E8417C">
        <w:rPr>
          <w:b/>
          <w:bCs/>
        </w:rPr>
        <w:t xml:space="preserve"> : </w:t>
      </w:r>
      <w:r w:rsidR="00DF7209">
        <w:rPr>
          <w:b/>
          <w:bCs/>
        </w:rPr>
        <w:t>HSMBU26 (6ECTS)</w:t>
      </w:r>
    </w:p>
    <w:p w14:paraId="02C1C311" w14:textId="3C64D058" w:rsidR="00DF7209" w:rsidRDefault="00DF7209" w:rsidP="00DF7209">
      <w:pPr>
        <w:tabs>
          <w:tab w:val="left" w:pos="1029"/>
          <w:tab w:val="left" w:pos="4536"/>
          <w:tab w:val="center" w:pos="4962"/>
        </w:tabs>
        <w:spacing w:line="276" w:lineRule="auto"/>
        <w:rPr>
          <w:b/>
          <w:bCs/>
        </w:rPr>
      </w:pPr>
      <w:r>
        <w:rPr>
          <w:b/>
          <w:bCs/>
        </w:rPr>
        <w:t>HSMBU26A : mémoire</w:t>
      </w:r>
    </w:p>
    <w:p w14:paraId="5E650544" w14:textId="52C73DFF" w:rsidR="00DF7209" w:rsidRDefault="00DF7209" w:rsidP="00DF7209">
      <w:pPr>
        <w:tabs>
          <w:tab w:val="left" w:pos="1029"/>
          <w:tab w:val="left" w:pos="4536"/>
          <w:tab w:val="center" w:pos="4962"/>
        </w:tabs>
        <w:spacing w:line="276" w:lineRule="auto"/>
        <w:rPr>
          <w:b/>
          <w:bCs/>
        </w:rPr>
      </w:pPr>
      <w:r>
        <w:rPr>
          <w:b/>
          <w:bCs/>
        </w:rPr>
        <w:t>HSMBU26B : soutenance</w:t>
      </w:r>
    </w:p>
    <w:p w14:paraId="11E6EF38" w14:textId="77777777" w:rsidR="00DF7209" w:rsidRPr="00E8417C" w:rsidRDefault="00DF7209" w:rsidP="00FA2382">
      <w:pPr>
        <w:tabs>
          <w:tab w:val="left" w:pos="1029"/>
          <w:tab w:val="left" w:pos="4536"/>
          <w:tab w:val="center" w:pos="4962"/>
        </w:tabs>
        <w:spacing w:line="276" w:lineRule="auto"/>
        <w:rPr>
          <w:b/>
          <w:bCs/>
        </w:rPr>
      </w:pPr>
    </w:p>
    <w:p w14:paraId="6C90FF07" w14:textId="77777777" w:rsidR="00E6406D" w:rsidRPr="00E8417C" w:rsidRDefault="00E6406D" w:rsidP="00FA2382">
      <w:pPr>
        <w:tabs>
          <w:tab w:val="left" w:pos="1029"/>
          <w:tab w:val="left" w:pos="4536"/>
          <w:tab w:val="center" w:pos="4962"/>
        </w:tabs>
        <w:spacing w:line="276" w:lineRule="auto"/>
        <w:rPr>
          <w:b/>
          <w:bCs/>
        </w:rPr>
      </w:pPr>
      <w:r w:rsidRPr="00E8417C">
        <w:rPr>
          <w:b/>
          <w:bCs/>
        </w:rPr>
        <w:t>Date de soutenance du mémoire : ………………………………………………</w:t>
      </w:r>
      <w:proofErr w:type="gramStart"/>
      <w:r w:rsidRPr="00E8417C">
        <w:rPr>
          <w:b/>
          <w:bCs/>
        </w:rPr>
        <w:t>…….</w:t>
      </w:r>
      <w:proofErr w:type="gramEnd"/>
      <w:r w:rsidRPr="00E8417C">
        <w:rPr>
          <w:b/>
          <w:bCs/>
        </w:rPr>
        <w:t>.</w:t>
      </w:r>
    </w:p>
    <w:p w14:paraId="2304D333" w14:textId="53BE6A1E" w:rsidR="00E6406D" w:rsidRPr="00E8417C" w:rsidRDefault="00E6406D" w:rsidP="00FA2382">
      <w:pPr>
        <w:tabs>
          <w:tab w:val="left" w:pos="1029"/>
          <w:tab w:val="right" w:leader="hyphen" w:pos="8505"/>
        </w:tabs>
        <w:spacing w:line="276" w:lineRule="auto"/>
        <w:rPr>
          <w:b/>
          <w:bCs/>
        </w:rPr>
      </w:pPr>
      <w:r w:rsidRPr="00E8417C">
        <w:rPr>
          <w:b/>
          <w:bCs/>
        </w:rPr>
        <w:t>Titre du mémoire (50 pages) :  ………………………………………………………</w:t>
      </w:r>
      <w:proofErr w:type="gramStart"/>
      <w:r w:rsidRPr="00E8417C">
        <w:rPr>
          <w:b/>
          <w:bCs/>
        </w:rPr>
        <w:t>…….</w:t>
      </w:r>
      <w:proofErr w:type="gramEnd"/>
      <w:r w:rsidR="00135AB3" w:rsidRPr="00E8417C">
        <w:rPr>
          <w:b/>
          <w:bCs/>
        </w:rPr>
        <w:t>………………………………………</w:t>
      </w:r>
      <w:r w:rsidR="00232406" w:rsidRPr="00E8417C">
        <w:rPr>
          <w:b/>
          <w:bCs/>
        </w:rPr>
        <w:t>…………………………………..</w:t>
      </w:r>
      <w:r w:rsidRPr="00E8417C">
        <w:rPr>
          <w:b/>
          <w:bCs/>
        </w:rPr>
        <w:t>………………………………………………………………..</w:t>
      </w:r>
      <w:r w:rsidR="00135AB3" w:rsidRPr="00E8417C">
        <w:rPr>
          <w:b/>
          <w:bCs/>
        </w:rPr>
        <w:t>………………………………………………….</w:t>
      </w:r>
      <w:r w:rsidRPr="00E8417C">
        <w:rPr>
          <w:b/>
          <w:bCs/>
        </w:rPr>
        <w:t>……………………………………………………………………………………..</w:t>
      </w:r>
      <w:r w:rsidR="00135AB3" w:rsidRPr="00E8417C">
        <w:rPr>
          <w:b/>
          <w:bCs/>
        </w:rPr>
        <w:t>……………………………………………</w:t>
      </w:r>
    </w:p>
    <w:p w14:paraId="0B2704DA" w14:textId="77777777" w:rsidR="00E6406D" w:rsidRPr="00E8417C" w:rsidRDefault="00E6406D" w:rsidP="00FA2382">
      <w:pPr>
        <w:tabs>
          <w:tab w:val="right" w:leader="hyphen" w:pos="8505"/>
        </w:tabs>
        <w:spacing w:line="276" w:lineRule="auto"/>
        <w:rPr>
          <w:b/>
          <w:bCs/>
        </w:rPr>
      </w:pPr>
    </w:p>
    <w:p w14:paraId="72F1D0F2" w14:textId="77777777" w:rsidR="00E6406D" w:rsidRPr="00E8417C" w:rsidRDefault="00E6406D" w:rsidP="00FA2382">
      <w:pPr>
        <w:tabs>
          <w:tab w:val="right" w:leader="hyphen" w:pos="8505"/>
        </w:tabs>
        <w:spacing w:line="276" w:lineRule="auto"/>
        <w:rPr>
          <w:b/>
          <w:bCs/>
        </w:rPr>
      </w:pPr>
      <w:r w:rsidRPr="00E8417C">
        <w:rPr>
          <w:b/>
          <w:bCs/>
        </w:rPr>
        <w:t>Directeur(s) du mémoire</w:t>
      </w:r>
      <w:proofErr w:type="gramStart"/>
      <w:r w:rsidRPr="00E8417C">
        <w:rPr>
          <w:b/>
          <w:bCs/>
        </w:rPr>
        <w:t> :…</w:t>
      </w:r>
      <w:proofErr w:type="gramEnd"/>
      <w:r w:rsidRPr="00E8417C">
        <w:rPr>
          <w:b/>
          <w:bCs/>
        </w:rPr>
        <w:t>…………………………………………………………</w:t>
      </w:r>
    </w:p>
    <w:p w14:paraId="41E9C522" w14:textId="77777777" w:rsidR="00E6406D" w:rsidRPr="00E8417C" w:rsidRDefault="00E6406D" w:rsidP="00FA2382">
      <w:pPr>
        <w:tabs>
          <w:tab w:val="right" w:leader="hyphen" w:pos="8505"/>
        </w:tabs>
        <w:spacing w:line="276" w:lineRule="auto"/>
        <w:rPr>
          <w:b/>
          <w:bCs/>
        </w:rPr>
      </w:pPr>
      <w:r w:rsidRPr="00E8417C">
        <w:rPr>
          <w:b/>
          <w:bCs/>
        </w:rPr>
        <w:t xml:space="preserve">                                    </w:t>
      </w:r>
      <w:proofErr w:type="gramStart"/>
      <w:r w:rsidRPr="00E8417C">
        <w:rPr>
          <w:b/>
          <w:bCs/>
        </w:rPr>
        <w:t>et</w:t>
      </w:r>
      <w:proofErr w:type="gramEnd"/>
      <w:r w:rsidRPr="00E8417C">
        <w:rPr>
          <w:b/>
          <w:bCs/>
        </w:rPr>
        <w:t xml:space="preserve"> ……………………………………………………………….</w:t>
      </w:r>
    </w:p>
    <w:p w14:paraId="403C6E83" w14:textId="77777777" w:rsidR="00E6406D" w:rsidRPr="00E8417C" w:rsidRDefault="00E6406D" w:rsidP="00FA2382">
      <w:pPr>
        <w:tabs>
          <w:tab w:val="right" w:leader="hyphen" w:pos="8505"/>
        </w:tabs>
        <w:spacing w:line="276" w:lineRule="auto"/>
        <w:rPr>
          <w:b/>
          <w:bCs/>
        </w:rPr>
      </w:pPr>
    </w:p>
    <w:p w14:paraId="6968642A" w14:textId="1BCE8406" w:rsidR="00E6406D" w:rsidRPr="00E8417C" w:rsidRDefault="00E6406D" w:rsidP="00135AB3">
      <w:pPr>
        <w:tabs>
          <w:tab w:val="left" w:pos="1029"/>
          <w:tab w:val="center" w:pos="4536"/>
        </w:tabs>
        <w:rPr>
          <w:b/>
          <w:bCs/>
        </w:rPr>
      </w:pPr>
      <w:r w:rsidRPr="00E8417C">
        <w:rPr>
          <w:b/>
          <w:bCs/>
        </w:rPr>
        <w:t>Membres du jury (2 membres, dont le directeur</w:t>
      </w:r>
      <w:r w:rsidR="00232406" w:rsidRPr="00E8417C">
        <w:rPr>
          <w:b/>
          <w:bCs/>
        </w:rPr>
        <w:t xml:space="preserve"> : noms, prénoms, </w:t>
      </w:r>
      <w:r w:rsidR="00232406" w:rsidRPr="00E8417C">
        <w:rPr>
          <w:b/>
          <w:bCs/>
          <w:u w:val="single"/>
        </w:rPr>
        <w:t>signatures</w:t>
      </w:r>
      <w:r w:rsidRPr="00E8417C">
        <w:rPr>
          <w:b/>
          <w:bCs/>
        </w:rPr>
        <w:t xml:space="preserve">) : </w:t>
      </w:r>
    </w:p>
    <w:p w14:paraId="64D79186" w14:textId="77777777" w:rsidR="00E6406D" w:rsidRPr="00E8417C" w:rsidRDefault="00E6406D" w:rsidP="00135AB3">
      <w:pPr>
        <w:tabs>
          <w:tab w:val="left" w:pos="1029"/>
          <w:tab w:val="center" w:pos="4536"/>
        </w:tabs>
        <w:rPr>
          <w:b/>
          <w:bCs/>
        </w:rPr>
      </w:pPr>
    </w:p>
    <w:p w14:paraId="3CF69B98" w14:textId="4AF9E36E" w:rsidR="00E6406D" w:rsidRPr="00E8417C" w:rsidRDefault="00E6406D" w:rsidP="00135AB3">
      <w:pPr>
        <w:tabs>
          <w:tab w:val="left" w:pos="1029"/>
          <w:tab w:val="right" w:leader="hyphen" w:pos="8505"/>
        </w:tabs>
        <w:rPr>
          <w:b/>
          <w:bCs/>
        </w:rPr>
      </w:pPr>
      <w:r w:rsidRPr="00E8417C">
        <w:rPr>
          <w:b/>
          <w:bCs/>
        </w:rPr>
        <w:t>………………………………………………………………</w:t>
      </w:r>
    </w:p>
    <w:p w14:paraId="5BBBEEDC" w14:textId="77777777" w:rsidR="00E6406D" w:rsidRPr="00E8417C" w:rsidRDefault="00E6406D" w:rsidP="00135AB3">
      <w:pPr>
        <w:tabs>
          <w:tab w:val="left" w:pos="1029"/>
          <w:tab w:val="center" w:pos="4536"/>
        </w:tabs>
        <w:rPr>
          <w:b/>
          <w:bCs/>
        </w:rPr>
      </w:pPr>
      <w:r w:rsidRPr="00E8417C">
        <w:rPr>
          <w:b/>
          <w:bCs/>
        </w:rPr>
        <w:tab/>
        <w:t xml:space="preserve">                                                                                              </w:t>
      </w:r>
    </w:p>
    <w:p w14:paraId="53C74330" w14:textId="6F96C754" w:rsidR="00E6406D" w:rsidRPr="00E8417C" w:rsidRDefault="00E6406D" w:rsidP="00135AB3">
      <w:pPr>
        <w:tabs>
          <w:tab w:val="left" w:pos="1029"/>
          <w:tab w:val="right" w:leader="hyphen" w:pos="8505"/>
        </w:tabs>
        <w:rPr>
          <w:b/>
          <w:bCs/>
        </w:rPr>
      </w:pPr>
      <w:r w:rsidRPr="00E8417C">
        <w:rPr>
          <w:b/>
          <w:bCs/>
        </w:rPr>
        <w:t>……………………………………………………………….</w:t>
      </w:r>
    </w:p>
    <w:p w14:paraId="1E697D67" w14:textId="77777777" w:rsidR="00E6406D" w:rsidRPr="00E8417C" w:rsidRDefault="00E6406D" w:rsidP="00135AB3">
      <w:pPr>
        <w:tabs>
          <w:tab w:val="left" w:pos="1029"/>
          <w:tab w:val="center" w:pos="4536"/>
        </w:tabs>
        <w:rPr>
          <w:b/>
          <w:bCs/>
        </w:rPr>
      </w:pPr>
    </w:p>
    <w:p w14:paraId="4FFCA0A6" w14:textId="77777777" w:rsidR="00E6406D" w:rsidRPr="00E8417C" w:rsidRDefault="00E6406D" w:rsidP="00135AB3">
      <w:pPr>
        <w:tabs>
          <w:tab w:val="left" w:pos="1029"/>
          <w:tab w:val="center" w:pos="4536"/>
        </w:tabs>
        <w:rPr>
          <w:b/>
          <w:bCs/>
        </w:rPr>
      </w:pPr>
    </w:p>
    <w:p w14:paraId="2986DA60" w14:textId="77777777" w:rsidR="00DF7209" w:rsidRDefault="00E6406D" w:rsidP="00135AB3">
      <w:pPr>
        <w:tabs>
          <w:tab w:val="left" w:pos="1029"/>
          <w:tab w:val="center" w:pos="4536"/>
        </w:tabs>
        <w:rPr>
          <w:b/>
          <w:bCs/>
        </w:rPr>
      </w:pPr>
      <w:r w:rsidRPr="00E8417C">
        <w:rPr>
          <w:b/>
          <w:bCs/>
        </w:rPr>
        <w:t>Note</w:t>
      </w:r>
      <w:r w:rsidR="00DF7209">
        <w:rPr>
          <w:b/>
          <w:bCs/>
        </w:rPr>
        <w:t>s</w:t>
      </w:r>
      <w:r w:rsidRPr="00E8417C">
        <w:rPr>
          <w:b/>
          <w:bCs/>
        </w:rPr>
        <w:t xml:space="preserve"> obtenue</w:t>
      </w:r>
      <w:r w:rsidR="00DF7209">
        <w:rPr>
          <w:b/>
          <w:bCs/>
        </w:rPr>
        <w:t>s</w:t>
      </w:r>
      <w:r w:rsidRPr="00E8417C">
        <w:rPr>
          <w:b/>
          <w:bCs/>
        </w:rPr>
        <w:t xml:space="preserve"> : </w:t>
      </w:r>
    </w:p>
    <w:p w14:paraId="30981942" w14:textId="01DCFE20" w:rsidR="00DF7209" w:rsidRDefault="00DF7209" w:rsidP="00DF7209">
      <w:pPr>
        <w:tabs>
          <w:tab w:val="left" w:pos="1029"/>
          <w:tab w:val="left" w:pos="4536"/>
          <w:tab w:val="center" w:pos="4962"/>
        </w:tabs>
        <w:spacing w:line="276" w:lineRule="auto"/>
        <w:rPr>
          <w:b/>
          <w:bCs/>
        </w:rPr>
      </w:pPr>
      <w:r>
        <w:rPr>
          <w:b/>
          <w:bCs/>
        </w:rPr>
        <w:t xml:space="preserve">HSMBU26A mémoire : </w:t>
      </w:r>
      <w:r w:rsidRPr="00E8417C">
        <w:rPr>
          <w:b/>
          <w:bCs/>
        </w:rPr>
        <w:t xml:space="preserve">  </w:t>
      </w:r>
      <w:r>
        <w:rPr>
          <w:b/>
          <w:bCs/>
        </w:rPr>
        <w:t xml:space="preserve">         </w:t>
      </w:r>
      <w:r w:rsidRPr="00E8417C">
        <w:rPr>
          <w:b/>
          <w:bCs/>
        </w:rPr>
        <w:t>/20</w:t>
      </w:r>
    </w:p>
    <w:p w14:paraId="29ABDE0B" w14:textId="633EA659" w:rsidR="00E6406D" w:rsidRPr="00E8417C" w:rsidRDefault="00DF7209" w:rsidP="00DF7209">
      <w:pPr>
        <w:tabs>
          <w:tab w:val="left" w:pos="1029"/>
          <w:tab w:val="left" w:pos="4536"/>
          <w:tab w:val="center" w:pos="4962"/>
        </w:tabs>
        <w:spacing w:line="276" w:lineRule="auto"/>
        <w:rPr>
          <w:b/>
          <w:bCs/>
        </w:rPr>
      </w:pPr>
      <w:r>
        <w:rPr>
          <w:b/>
          <w:bCs/>
        </w:rPr>
        <w:t>HSMBU26B soutenance :</w:t>
      </w:r>
      <w:r w:rsidR="00E6406D" w:rsidRPr="00E8417C">
        <w:rPr>
          <w:b/>
          <w:bCs/>
        </w:rPr>
        <w:t xml:space="preserve">   </w:t>
      </w:r>
      <w:r>
        <w:rPr>
          <w:b/>
          <w:bCs/>
        </w:rPr>
        <w:t xml:space="preserve">     </w:t>
      </w:r>
      <w:r w:rsidR="00E6406D" w:rsidRPr="00E8417C">
        <w:rPr>
          <w:b/>
          <w:bCs/>
        </w:rPr>
        <w:t>/20</w:t>
      </w:r>
    </w:p>
    <w:p w14:paraId="41720863" w14:textId="77777777" w:rsidR="00E6406D" w:rsidRPr="00E8417C" w:rsidRDefault="00E6406D" w:rsidP="00135AB3">
      <w:pPr>
        <w:tabs>
          <w:tab w:val="left" w:pos="1029"/>
          <w:tab w:val="center" w:pos="4536"/>
        </w:tabs>
        <w:rPr>
          <w:b/>
          <w:bCs/>
        </w:rPr>
      </w:pPr>
    </w:p>
    <w:p w14:paraId="4EB8A73D" w14:textId="77777777" w:rsidR="00E6406D" w:rsidRPr="00E8417C" w:rsidRDefault="00E6406D" w:rsidP="00135AB3">
      <w:pPr>
        <w:tabs>
          <w:tab w:val="left" w:pos="1029"/>
          <w:tab w:val="center" w:pos="4536"/>
        </w:tabs>
        <w:rPr>
          <w:b/>
          <w:bCs/>
        </w:rPr>
      </w:pPr>
    </w:p>
    <w:p w14:paraId="1CF4B0DE" w14:textId="77777777" w:rsidR="00E6406D" w:rsidRPr="00E8417C" w:rsidRDefault="00E6406D" w:rsidP="00135AB3">
      <w:pPr>
        <w:tabs>
          <w:tab w:val="left" w:pos="6096"/>
        </w:tabs>
        <w:jc w:val="center"/>
      </w:pPr>
      <w:r w:rsidRPr="00E8417C">
        <w:t>Aix-en-Provence, le</w:t>
      </w:r>
    </w:p>
    <w:p w14:paraId="72320917" w14:textId="77777777" w:rsidR="00E6406D" w:rsidRPr="00E8417C" w:rsidRDefault="00E6406D" w:rsidP="00135AB3">
      <w:pPr>
        <w:tabs>
          <w:tab w:val="left" w:pos="6096"/>
        </w:tabs>
        <w:jc w:val="center"/>
      </w:pPr>
      <w:r w:rsidRPr="00E8417C">
        <w:t>Le Directeur du Mémoire</w:t>
      </w:r>
    </w:p>
    <w:p w14:paraId="0493AC66" w14:textId="77777777" w:rsidR="00E6406D" w:rsidRPr="00E8417C" w:rsidRDefault="00E6406D" w:rsidP="00135AB3">
      <w:pPr>
        <w:jc w:val="right"/>
      </w:pPr>
    </w:p>
    <w:p w14:paraId="30496E0B" w14:textId="0AAB6AF7" w:rsidR="00135AB3" w:rsidRPr="00E8417C" w:rsidRDefault="00135AB3" w:rsidP="00DF7209">
      <w:pPr>
        <w:jc w:val="both"/>
        <w:rPr>
          <w:b/>
        </w:rPr>
      </w:pPr>
      <w:r w:rsidRPr="00E8417C">
        <w:rPr>
          <w:b/>
        </w:rPr>
        <w:t xml:space="preserve">Ce procès-verbal devra être remis par le directeur de mémoire au Bureau des examens à la scolarité </w:t>
      </w:r>
      <w:r w:rsidR="00DF7209">
        <w:rPr>
          <w:b/>
        </w:rPr>
        <w:t xml:space="preserve">et au responsable du parcours de Master </w:t>
      </w:r>
      <w:r w:rsidRPr="00E8417C">
        <w:rPr>
          <w:b/>
        </w:rPr>
        <w:t>(il est fortement conseillé d’en garder une copie)</w:t>
      </w:r>
    </w:p>
    <w:p w14:paraId="0C0F5D30" w14:textId="77777777" w:rsidR="00E6406D" w:rsidRPr="00E8417C" w:rsidRDefault="00E6406D" w:rsidP="00135AB3">
      <w:r w:rsidRPr="00E8417C">
        <w:rPr>
          <w:noProof/>
        </w:rPr>
        <mc:AlternateContent>
          <mc:Choice Requires="wps">
            <w:drawing>
              <wp:anchor distT="0" distB="0" distL="114300" distR="114300" simplePos="0" relativeHeight="251659264" behindDoc="0" locked="0" layoutInCell="1" allowOverlap="1" wp14:anchorId="7CF81EC9" wp14:editId="55C20B1A">
                <wp:simplePos x="0" y="0"/>
                <wp:positionH relativeFrom="column">
                  <wp:posOffset>5300980</wp:posOffset>
                </wp:positionH>
                <wp:positionV relativeFrom="paragraph">
                  <wp:posOffset>108585</wp:posOffset>
                </wp:positionV>
                <wp:extent cx="857250" cy="781050"/>
                <wp:effectExtent l="0" t="0" r="19050" b="19050"/>
                <wp:wrapNone/>
                <wp:docPr id="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781050"/>
                        </a:xfrm>
                        <a:prstGeom prst="rect">
                          <a:avLst/>
                        </a:prstGeom>
                        <a:solidFill>
                          <a:srgbClr val="FFFFFF"/>
                        </a:solidFill>
                        <a:ln w="9525">
                          <a:solidFill>
                            <a:srgbClr val="000000"/>
                          </a:solidFill>
                          <a:miter lim="800000"/>
                          <a:headEnd/>
                          <a:tailEnd/>
                        </a:ln>
                      </wps:spPr>
                      <wps:txbx>
                        <w:txbxContent>
                          <w:p w14:paraId="06FA8B1E" w14:textId="77777777" w:rsidR="00954347" w:rsidRDefault="00954347" w:rsidP="00E6406D">
                            <w:bookmarkStart w:id="44" w:name="_Hlk49607494"/>
                            <w:bookmarkEnd w:id="44"/>
                            <w:r>
                              <w:rPr>
                                <w:rFonts w:ascii="Verdana" w:hAnsi="Verdana" w:cs="Arial"/>
                                <w:noProof/>
                                <w:sz w:val="20"/>
                                <w:szCs w:val="20"/>
                              </w:rPr>
                              <w:drawing>
                                <wp:inline distT="0" distB="0" distL="0" distR="0" wp14:anchorId="1D3DCF05" wp14:editId="673BAA7C">
                                  <wp:extent cx="685800" cy="680720"/>
                                  <wp:effectExtent l="19050" t="0" r="0" b="0"/>
                                  <wp:docPr id="10" name="Image 10" descr="allsh-CMJ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llsh-CMJN"/>
                                          <pic:cNvPicPr>
                                            <a:picLocks noChangeAspect="1" noChangeArrowheads="1"/>
                                          </pic:cNvPicPr>
                                        </pic:nvPicPr>
                                        <pic:blipFill>
                                          <a:blip r:embed="rId34" cstate="print"/>
                                          <a:srcRect/>
                                          <a:stretch>
                                            <a:fillRect/>
                                          </a:stretch>
                                        </pic:blipFill>
                                        <pic:spPr bwMode="auto">
                                          <a:xfrm>
                                            <a:off x="0" y="0"/>
                                            <a:ext cx="685800" cy="68072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F81EC9" id="_x0000_t202" coordsize="21600,21600" o:spt="202" path="m,l,21600r21600,l21600,xe">
                <v:stroke joinstyle="miter"/>
                <v:path gradientshapeok="t" o:connecttype="rect"/>
              </v:shapetype>
              <v:shape id="Zone de texte 2" o:spid="_x0000_s1026" type="#_x0000_t202" style="position:absolute;margin-left:417.4pt;margin-top:8.55pt;width:67.5pt;height:6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">
                <v:textbox>
                  <w:txbxContent>
                    <w:p w14:paraId="06FA8B1E" w14:textId="77777777" w:rsidR="00954347" w:rsidRDefault="00954347" w:rsidP="00E6406D">
                      <w:bookmarkStart w:id="45" w:name="_Hlk49607494"/>
                      <w:bookmarkEnd w:id="45"/>
                      <w:r>
                        <w:rPr>
                          <w:rFonts w:ascii="Verdana" w:hAnsi="Verdana" w:cs="Arial"/>
                          <w:noProof/>
                          <w:sz w:val="20"/>
                          <w:szCs w:val="20"/>
                        </w:rPr>
                        <w:drawing>
                          <wp:inline distT="0" distB="0" distL="0" distR="0" wp14:anchorId="1D3DCF05" wp14:editId="673BAA7C">
                            <wp:extent cx="685800" cy="680720"/>
                            <wp:effectExtent l="19050" t="0" r="0" b="0"/>
                            <wp:docPr id="10" name="Image 10" descr="allsh-CMJ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llsh-CMJN"/>
                                    <pic:cNvPicPr>
                                      <a:picLocks noChangeAspect="1" noChangeArrowheads="1"/>
                                    </pic:cNvPicPr>
                                  </pic:nvPicPr>
                                  <pic:blipFill>
                                    <a:blip r:embed="rId34" cstate="print"/>
                                    <a:srcRect/>
                                    <a:stretch>
                                      <a:fillRect/>
                                    </a:stretch>
                                  </pic:blipFill>
                                  <pic:spPr bwMode="auto">
                                    <a:xfrm>
                                      <a:off x="0" y="0"/>
                                      <a:ext cx="685800" cy="680720"/>
                                    </a:xfrm>
                                    <a:prstGeom prst="rect">
                                      <a:avLst/>
                                    </a:prstGeom>
                                    <a:noFill/>
                                    <a:ln w="9525">
                                      <a:noFill/>
                                      <a:miter lim="800000"/>
                                      <a:headEnd/>
                                      <a:tailEnd/>
                                    </a:ln>
                                  </pic:spPr>
                                </pic:pic>
                              </a:graphicData>
                            </a:graphic>
                          </wp:inline>
                        </w:drawing>
                      </w:r>
                    </w:p>
                  </w:txbxContent>
                </v:textbox>
              </v:shape>
            </w:pict>
          </mc:Fallback>
        </mc:AlternateContent>
      </w:r>
    </w:p>
    <w:p w14:paraId="1822F9DF" w14:textId="77777777" w:rsidR="00135AB3" w:rsidRPr="00E8417C" w:rsidRDefault="00135AB3">
      <w:r w:rsidRPr="00E8417C">
        <w:br w:type="page"/>
      </w:r>
    </w:p>
    <w:p w14:paraId="10D8A613" w14:textId="77777777" w:rsidR="00E6406D" w:rsidRPr="00E8417C" w:rsidRDefault="00E6406D" w:rsidP="00135AB3"/>
    <w:p w14:paraId="278BE0B9" w14:textId="77777777" w:rsidR="00135AB3" w:rsidRPr="00E8417C" w:rsidRDefault="00135AB3" w:rsidP="00135AB3">
      <w:pPr>
        <w:pStyle w:val="Titre"/>
        <w:rPr>
          <w:u w:val="single"/>
        </w:rPr>
      </w:pPr>
      <w:r w:rsidRPr="00E8417C">
        <w:rPr>
          <w:u w:val="single"/>
        </w:rPr>
        <w:t xml:space="preserve">PROCES-VERBAL DE SOUTENANCE DE MEMOIRE </w:t>
      </w:r>
    </w:p>
    <w:p w14:paraId="3C38F2F9" w14:textId="77777777" w:rsidR="00135AB3" w:rsidRPr="00E8417C" w:rsidRDefault="00135AB3" w:rsidP="00135AB3">
      <w:pPr>
        <w:pStyle w:val="Titre"/>
        <w:rPr>
          <w:u w:val="single"/>
        </w:rPr>
      </w:pPr>
    </w:p>
    <w:p w14:paraId="6FCE0528" w14:textId="273A424F" w:rsidR="00135AB3" w:rsidRPr="00E8417C" w:rsidRDefault="00135AB3" w:rsidP="00135AB3">
      <w:pPr>
        <w:pStyle w:val="Titre"/>
        <w:rPr>
          <w:u w:val="single"/>
        </w:rPr>
      </w:pPr>
      <w:r w:rsidRPr="00E8417C">
        <w:rPr>
          <w:u w:val="single"/>
        </w:rPr>
        <w:t>Master 2 M</w:t>
      </w:r>
      <w:r w:rsidR="00DF7209">
        <w:rPr>
          <w:u w:val="single"/>
        </w:rPr>
        <w:t>OMA</w:t>
      </w:r>
      <w:r w:rsidRPr="00E8417C">
        <w:rPr>
          <w:u w:val="single"/>
        </w:rPr>
        <w:t xml:space="preserve"> (202</w:t>
      </w:r>
      <w:r w:rsidR="004C643B">
        <w:rPr>
          <w:u w:val="single"/>
        </w:rPr>
        <w:t>5</w:t>
      </w:r>
      <w:r w:rsidRPr="00E8417C">
        <w:rPr>
          <w:u w:val="single"/>
        </w:rPr>
        <w:t>-202</w:t>
      </w:r>
      <w:r w:rsidR="004C643B">
        <w:rPr>
          <w:u w:val="single"/>
        </w:rPr>
        <w:t>6</w:t>
      </w:r>
      <w:r w:rsidRPr="00E8417C">
        <w:rPr>
          <w:u w:val="single"/>
        </w:rPr>
        <w:t>)</w:t>
      </w:r>
    </w:p>
    <w:p w14:paraId="4DA8D368" w14:textId="77777777" w:rsidR="00135AB3" w:rsidRPr="00E8417C" w:rsidRDefault="00135AB3" w:rsidP="00135AB3">
      <w:pPr>
        <w:pStyle w:val="Titre"/>
        <w:rPr>
          <w:u w:val="single"/>
        </w:rPr>
      </w:pPr>
    </w:p>
    <w:p w14:paraId="60C30AA1" w14:textId="77777777" w:rsidR="00135AB3" w:rsidRPr="00E8417C" w:rsidRDefault="00135AB3" w:rsidP="00135AB3">
      <w:pPr>
        <w:pStyle w:val="Titre"/>
        <w:rPr>
          <w:u w:val="single"/>
        </w:rPr>
      </w:pPr>
    </w:p>
    <w:p w14:paraId="357BB820" w14:textId="77777777" w:rsidR="00135AB3" w:rsidRPr="00E8417C" w:rsidRDefault="00135AB3" w:rsidP="00135AB3">
      <w:pPr>
        <w:tabs>
          <w:tab w:val="left" w:pos="1029"/>
          <w:tab w:val="left" w:pos="4253"/>
          <w:tab w:val="center" w:pos="4962"/>
        </w:tabs>
        <w:rPr>
          <w:b/>
          <w:bCs/>
        </w:rPr>
      </w:pPr>
      <w:r w:rsidRPr="00E8417C">
        <w:rPr>
          <w:b/>
          <w:bCs/>
        </w:rPr>
        <w:t>Discipline : ……………………………………………………………………………</w:t>
      </w:r>
    </w:p>
    <w:p w14:paraId="26F030BE" w14:textId="77777777" w:rsidR="00DF7209" w:rsidRPr="00E8417C" w:rsidRDefault="00DF7209" w:rsidP="00DF7209">
      <w:pPr>
        <w:tabs>
          <w:tab w:val="left" w:pos="1029"/>
          <w:tab w:val="left" w:pos="4253"/>
          <w:tab w:val="center" w:pos="4962"/>
        </w:tabs>
        <w:spacing w:line="276" w:lineRule="auto"/>
        <w:rPr>
          <w:b/>
          <w:bCs/>
        </w:rPr>
      </w:pPr>
      <w:r w:rsidRPr="00E8417C">
        <w:rPr>
          <w:b/>
          <w:bCs/>
        </w:rPr>
        <w:t>Mention : Master « Langues et sociétés »</w:t>
      </w:r>
    </w:p>
    <w:p w14:paraId="678AC243" w14:textId="77777777" w:rsidR="00DF7209" w:rsidRPr="00E8417C" w:rsidRDefault="00DF7209" w:rsidP="00DF7209">
      <w:pPr>
        <w:tabs>
          <w:tab w:val="left" w:pos="1029"/>
          <w:tab w:val="left" w:pos="4253"/>
          <w:tab w:val="center" w:pos="4962"/>
        </w:tabs>
        <w:spacing w:line="276" w:lineRule="auto"/>
        <w:rPr>
          <w:b/>
          <w:bCs/>
        </w:rPr>
      </w:pPr>
      <w:r w:rsidRPr="00E8417C">
        <w:rPr>
          <w:b/>
          <w:bCs/>
        </w:rPr>
        <w:t xml:space="preserve">Spécialité : </w:t>
      </w:r>
      <w:r>
        <w:rPr>
          <w:b/>
          <w:bCs/>
        </w:rPr>
        <w:t>Moyen-Orient Maghreb</w:t>
      </w:r>
      <w:r w:rsidRPr="00E8417C">
        <w:rPr>
          <w:b/>
          <w:bCs/>
        </w:rPr>
        <w:t xml:space="preserve"> (M</w:t>
      </w:r>
      <w:r>
        <w:rPr>
          <w:b/>
          <w:bCs/>
        </w:rPr>
        <w:t>OMA</w:t>
      </w:r>
      <w:r w:rsidRPr="00E8417C">
        <w:rPr>
          <w:b/>
          <w:bCs/>
        </w:rPr>
        <w:t>)</w:t>
      </w:r>
    </w:p>
    <w:p w14:paraId="048D2479" w14:textId="77777777" w:rsidR="00135AB3" w:rsidRPr="00E8417C" w:rsidRDefault="00135AB3" w:rsidP="00135AB3">
      <w:pPr>
        <w:tabs>
          <w:tab w:val="left" w:pos="1029"/>
          <w:tab w:val="left" w:pos="4253"/>
          <w:tab w:val="center" w:pos="4962"/>
        </w:tabs>
        <w:rPr>
          <w:b/>
          <w:bCs/>
        </w:rPr>
      </w:pPr>
      <w:r w:rsidRPr="00E8417C">
        <w:rPr>
          <w:b/>
          <w:bCs/>
        </w:rPr>
        <w:t>Niveau : Master 2</w:t>
      </w:r>
    </w:p>
    <w:p w14:paraId="35BCD92D" w14:textId="77777777" w:rsidR="00135AB3" w:rsidRPr="00E8417C" w:rsidRDefault="00135AB3" w:rsidP="00135AB3">
      <w:pPr>
        <w:tabs>
          <w:tab w:val="left" w:pos="1029"/>
          <w:tab w:val="left" w:pos="4253"/>
          <w:tab w:val="center" w:pos="4962"/>
        </w:tabs>
        <w:rPr>
          <w:b/>
          <w:bCs/>
        </w:rPr>
      </w:pPr>
    </w:p>
    <w:p w14:paraId="28E45510" w14:textId="77777777" w:rsidR="00135AB3" w:rsidRPr="00E8417C" w:rsidRDefault="00135AB3" w:rsidP="00FA2382">
      <w:pPr>
        <w:tabs>
          <w:tab w:val="left" w:pos="1029"/>
          <w:tab w:val="left" w:pos="4253"/>
          <w:tab w:val="center" w:pos="4962"/>
        </w:tabs>
        <w:spacing w:line="276" w:lineRule="auto"/>
        <w:rPr>
          <w:b/>
          <w:bCs/>
        </w:rPr>
      </w:pPr>
      <w:r w:rsidRPr="00E8417C">
        <w:rPr>
          <w:b/>
          <w:bCs/>
        </w:rPr>
        <w:t>NOM : ……………………………………………………………………………………</w:t>
      </w:r>
    </w:p>
    <w:p w14:paraId="5AA005C0" w14:textId="77777777" w:rsidR="00135AB3" w:rsidRPr="00E8417C" w:rsidRDefault="00135AB3" w:rsidP="00FA2382">
      <w:pPr>
        <w:tabs>
          <w:tab w:val="left" w:pos="1029"/>
          <w:tab w:val="left" w:pos="4253"/>
          <w:tab w:val="center" w:pos="4962"/>
        </w:tabs>
        <w:spacing w:line="276" w:lineRule="auto"/>
        <w:rPr>
          <w:b/>
          <w:bCs/>
        </w:rPr>
      </w:pPr>
      <w:r w:rsidRPr="00E8417C">
        <w:rPr>
          <w:b/>
          <w:bCs/>
        </w:rPr>
        <w:t>Prénom : ………………………………………………………………………………….</w:t>
      </w:r>
    </w:p>
    <w:p w14:paraId="55546644" w14:textId="77777777" w:rsidR="00DF7209" w:rsidRDefault="00DF7209" w:rsidP="00FA2382">
      <w:pPr>
        <w:tabs>
          <w:tab w:val="left" w:pos="1029"/>
          <w:tab w:val="left" w:pos="4536"/>
          <w:tab w:val="center" w:pos="4962"/>
        </w:tabs>
        <w:spacing w:line="276" w:lineRule="auto"/>
        <w:rPr>
          <w:b/>
          <w:bCs/>
        </w:rPr>
      </w:pPr>
    </w:p>
    <w:p w14:paraId="3083FC40" w14:textId="514B6AFE" w:rsidR="00135AB3" w:rsidRPr="00E8417C" w:rsidRDefault="00135AB3" w:rsidP="00FA2382">
      <w:pPr>
        <w:tabs>
          <w:tab w:val="left" w:pos="1029"/>
          <w:tab w:val="left" w:pos="4536"/>
          <w:tab w:val="center" w:pos="4962"/>
        </w:tabs>
        <w:spacing w:line="276" w:lineRule="auto"/>
        <w:rPr>
          <w:b/>
          <w:bCs/>
        </w:rPr>
      </w:pPr>
      <w:r w:rsidRPr="00E8417C">
        <w:rPr>
          <w:b/>
          <w:bCs/>
        </w:rPr>
        <w:t>Date de soutenance du mémoire : ………………………………………………</w:t>
      </w:r>
      <w:proofErr w:type="gramStart"/>
      <w:r w:rsidRPr="00E8417C">
        <w:rPr>
          <w:b/>
          <w:bCs/>
        </w:rPr>
        <w:t>…….</w:t>
      </w:r>
      <w:proofErr w:type="gramEnd"/>
      <w:r w:rsidRPr="00E8417C">
        <w:rPr>
          <w:b/>
          <w:bCs/>
        </w:rPr>
        <w:t>.</w:t>
      </w:r>
    </w:p>
    <w:p w14:paraId="6CAF0032" w14:textId="6BF09059" w:rsidR="00135AB3" w:rsidRPr="00E8417C" w:rsidRDefault="00135AB3" w:rsidP="00FA2382">
      <w:pPr>
        <w:tabs>
          <w:tab w:val="left" w:pos="1029"/>
          <w:tab w:val="right" w:leader="hyphen" w:pos="8505"/>
        </w:tabs>
        <w:spacing w:line="276" w:lineRule="auto"/>
        <w:rPr>
          <w:b/>
          <w:bCs/>
        </w:rPr>
      </w:pPr>
      <w:r w:rsidRPr="00E8417C">
        <w:rPr>
          <w:b/>
          <w:bCs/>
        </w:rPr>
        <w:t>Titre du mémoire (100 pages) :  ………………………………………………………</w:t>
      </w:r>
      <w:proofErr w:type="gramStart"/>
      <w:r w:rsidRPr="00E8417C">
        <w:rPr>
          <w:b/>
          <w:bCs/>
        </w:rPr>
        <w:t>…….</w:t>
      </w:r>
      <w:proofErr w:type="gramEnd"/>
      <w:r w:rsidRPr="00E8417C">
        <w:rPr>
          <w:b/>
          <w:bCs/>
        </w:rPr>
        <w:t>…………………………………………</w:t>
      </w:r>
      <w:r w:rsidR="00232406" w:rsidRPr="00E8417C">
        <w:rPr>
          <w:b/>
          <w:bCs/>
        </w:rPr>
        <w:t>………………………………..</w:t>
      </w:r>
      <w:r w:rsidRPr="00E8417C">
        <w:rPr>
          <w:b/>
          <w:bCs/>
        </w:rPr>
        <w:t>…………………………………………………………………………………………………………………………………………………………………..………………………………………………………</w:t>
      </w:r>
      <w:r w:rsidR="00232406" w:rsidRPr="00E8417C">
        <w:rPr>
          <w:b/>
          <w:bCs/>
        </w:rPr>
        <w:t>………………………………………………………..…………………………………………………</w:t>
      </w:r>
    </w:p>
    <w:p w14:paraId="10A7711B" w14:textId="77777777" w:rsidR="00135AB3" w:rsidRPr="00E8417C" w:rsidRDefault="00135AB3" w:rsidP="00FA2382">
      <w:pPr>
        <w:tabs>
          <w:tab w:val="right" w:leader="hyphen" w:pos="8505"/>
        </w:tabs>
        <w:spacing w:line="276" w:lineRule="auto"/>
        <w:rPr>
          <w:b/>
          <w:bCs/>
        </w:rPr>
      </w:pPr>
    </w:p>
    <w:p w14:paraId="02AAE4DD" w14:textId="77777777" w:rsidR="00135AB3" w:rsidRPr="00E8417C" w:rsidRDefault="00135AB3" w:rsidP="00FA2382">
      <w:pPr>
        <w:tabs>
          <w:tab w:val="right" w:leader="hyphen" w:pos="8505"/>
        </w:tabs>
        <w:spacing w:line="276" w:lineRule="auto"/>
        <w:rPr>
          <w:b/>
          <w:bCs/>
        </w:rPr>
      </w:pPr>
      <w:r w:rsidRPr="00E8417C">
        <w:rPr>
          <w:b/>
          <w:bCs/>
        </w:rPr>
        <w:t>Directeur(s) du mémoire</w:t>
      </w:r>
      <w:proofErr w:type="gramStart"/>
      <w:r w:rsidRPr="00E8417C">
        <w:rPr>
          <w:b/>
          <w:bCs/>
        </w:rPr>
        <w:t> :…</w:t>
      </w:r>
      <w:proofErr w:type="gramEnd"/>
      <w:r w:rsidRPr="00E8417C">
        <w:rPr>
          <w:b/>
          <w:bCs/>
        </w:rPr>
        <w:t>…………………………………………………………….</w:t>
      </w:r>
    </w:p>
    <w:p w14:paraId="711AB3C5" w14:textId="165FA951" w:rsidR="00135AB3" w:rsidRPr="00E8417C" w:rsidRDefault="00135AB3" w:rsidP="00FA2382">
      <w:pPr>
        <w:tabs>
          <w:tab w:val="right" w:leader="hyphen" w:pos="8505"/>
        </w:tabs>
        <w:spacing w:line="276" w:lineRule="auto"/>
        <w:rPr>
          <w:b/>
          <w:bCs/>
        </w:rPr>
      </w:pPr>
      <w:r w:rsidRPr="00E8417C">
        <w:rPr>
          <w:b/>
          <w:bCs/>
        </w:rPr>
        <w:t xml:space="preserve">                                    </w:t>
      </w:r>
      <w:proofErr w:type="gramStart"/>
      <w:r w:rsidRPr="00E8417C">
        <w:rPr>
          <w:b/>
          <w:bCs/>
        </w:rPr>
        <w:t>et</w:t>
      </w:r>
      <w:proofErr w:type="gramEnd"/>
      <w:r w:rsidRPr="00E8417C">
        <w:rPr>
          <w:b/>
          <w:bCs/>
        </w:rPr>
        <w:t xml:space="preserve"> ……………………………………………………………….</w:t>
      </w:r>
    </w:p>
    <w:p w14:paraId="6EEF33F5" w14:textId="77777777" w:rsidR="00232406" w:rsidRPr="00E8417C" w:rsidRDefault="00232406" w:rsidP="00FA2382">
      <w:pPr>
        <w:tabs>
          <w:tab w:val="right" w:leader="hyphen" w:pos="8505"/>
        </w:tabs>
        <w:spacing w:line="276" w:lineRule="auto"/>
        <w:rPr>
          <w:b/>
          <w:bCs/>
        </w:rPr>
      </w:pPr>
    </w:p>
    <w:p w14:paraId="590E1A89" w14:textId="0132D69B" w:rsidR="00135AB3" w:rsidRPr="00E8417C" w:rsidRDefault="00135AB3" w:rsidP="00FA2382">
      <w:pPr>
        <w:tabs>
          <w:tab w:val="left" w:pos="1029"/>
          <w:tab w:val="center" w:pos="4536"/>
        </w:tabs>
        <w:spacing w:line="276" w:lineRule="auto"/>
        <w:rPr>
          <w:b/>
          <w:bCs/>
        </w:rPr>
      </w:pPr>
      <w:r w:rsidRPr="00E8417C">
        <w:rPr>
          <w:b/>
          <w:bCs/>
        </w:rPr>
        <w:t>Membres du jury (3 membres, dont le directeur</w:t>
      </w:r>
      <w:r w:rsidR="00232406" w:rsidRPr="00E8417C">
        <w:rPr>
          <w:b/>
          <w:bCs/>
        </w:rPr>
        <w:t xml:space="preserve"> : noms, prénoms, </w:t>
      </w:r>
      <w:r w:rsidR="00232406" w:rsidRPr="00E8417C">
        <w:rPr>
          <w:b/>
          <w:bCs/>
          <w:u w:val="single"/>
        </w:rPr>
        <w:t>signatures</w:t>
      </w:r>
      <w:r w:rsidRPr="00E8417C">
        <w:rPr>
          <w:b/>
          <w:bCs/>
        </w:rPr>
        <w:t xml:space="preserve">) : </w:t>
      </w:r>
    </w:p>
    <w:p w14:paraId="0D1CDEA0" w14:textId="06DE9E99" w:rsidR="00135AB3" w:rsidRPr="00E8417C" w:rsidRDefault="00135AB3" w:rsidP="00FA2382">
      <w:pPr>
        <w:tabs>
          <w:tab w:val="left" w:pos="1029"/>
          <w:tab w:val="right" w:leader="hyphen" w:pos="8505"/>
        </w:tabs>
        <w:spacing w:line="276" w:lineRule="auto"/>
        <w:rPr>
          <w:b/>
          <w:bCs/>
        </w:rPr>
      </w:pPr>
      <w:r w:rsidRPr="00E8417C">
        <w:rPr>
          <w:b/>
          <w:bCs/>
        </w:rPr>
        <w:t>……………………………………………………………….</w:t>
      </w:r>
    </w:p>
    <w:p w14:paraId="27956656" w14:textId="5FAA7AE6" w:rsidR="00135AB3" w:rsidRPr="00E8417C" w:rsidRDefault="00135AB3" w:rsidP="00FA2382">
      <w:pPr>
        <w:tabs>
          <w:tab w:val="left" w:pos="1029"/>
          <w:tab w:val="right" w:leader="hyphen" w:pos="8505"/>
        </w:tabs>
        <w:spacing w:line="276" w:lineRule="auto"/>
        <w:rPr>
          <w:b/>
          <w:bCs/>
        </w:rPr>
      </w:pPr>
      <w:r w:rsidRPr="00E8417C">
        <w:rPr>
          <w:b/>
          <w:bCs/>
        </w:rPr>
        <w:t>……………………………………………………………….</w:t>
      </w:r>
    </w:p>
    <w:p w14:paraId="2983AC4A" w14:textId="2A39B8AD" w:rsidR="00135AB3" w:rsidRPr="00E8417C" w:rsidRDefault="00135AB3" w:rsidP="00FA2382">
      <w:pPr>
        <w:tabs>
          <w:tab w:val="left" w:pos="1029"/>
          <w:tab w:val="right" w:leader="hyphen" w:pos="8505"/>
        </w:tabs>
        <w:spacing w:line="276" w:lineRule="auto"/>
        <w:rPr>
          <w:b/>
          <w:bCs/>
        </w:rPr>
      </w:pPr>
      <w:r w:rsidRPr="00E8417C">
        <w:rPr>
          <w:b/>
          <w:bCs/>
        </w:rPr>
        <w:t>………………………………………………………………</w:t>
      </w:r>
    </w:p>
    <w:p w14:paraId="3B754B74" w14:textId="77777777" w:rsidR="00135AB3" w:rsidRPr="00E8417C" w:rsidRDefault="00135AB3" w:rsidP="00135AB3">
      <w:pPr>
        <w:tabs>
          <w:tab w:val="left" w:pos="1029"/>
          <w:tab w:val="center" w:pos="4536"/>
        </w:tabs>
        <w:rPr>
          <w:b/>
          <w:bCs/>
        </w:rPr>
      </w:pPr>
    </w:p>
    <w:p w14:paraId="1DDC804D" w14:textId="77777777" w:rsidR="00135AB3" w:rsidRPr="00E8417C" w:rsidRDefault="00135AB3" w:rsidP="00135AB3">
      <w:pPr>
        <w:tabs>
          <w:tab w:val="left" w:pos="1029"/>
          <w:tab w:val="center" w:pos="4536"/>
        </w:tabs>
        <w:rPr>
          <w:b/>
          <w:bCs/>
        </w:rPr>
      </w:pPr>
    </w:p>
    <w:p w14:paraId="2F32D7AD" w14:textId="77777777" w:rsidR="00135AB3" w:rsidRPr="00E8417C" w:rsidRDefault="00135AB3" w:rsidP="00135AB3">
      <w:pPr>
        <w:tabs>
          <w:tab w:val="left" w:pos="1029"/>
          <w:tab w:val="center" w:pos="4536"/>
        </w:tabs>
        <w:rPr>
          <w:b/>
          <w:bCs/>
          <w:u w:val="single"/>
        </w:rPr>
      </w:pPr>
      <w:r w:rsidRPr="00E8417C">
        <w:rPr>
          <w:b/>
          <w:bCs/>
          <w:u w:val="single"/>
        </w:rPr>
        <w:t>Notes obtenues :</w:t>
      </w:r>
    </w:p>
    <w:p w14:paraId="4C88C92F" w14:textId="238A9E9D" w:rsidR="00135AB3" w:rsidRPr="00E8417C" w:rsidRDefault="00135AB3" w:rsidP="00135AB3">
      <w:pPr>
        <w:tabs>
          <w:tab w:val="left" w:pos="1029"/>
          <w:tab w:val="center" w:pos="4536"/>
        </w:tabs>
        <w:rPr>
          <w:b/>
          <w:bCs/>
        </w:rPr>
      </w:pPr>
      <w:r w:rsidRPr="00E8417C">
        <w:rPr>
          <w:b/>
          <w:bCs/>
        </w:rPr>
        <w:t>UE HSMDU</w:t>
      </w:r>
      <w:r w:rsidR="00DF7209">
        <w:rPr>
          <w:b/>
          <w:bCs/>
        </w:rPr>
        <w:t>25</w:t>
      </w:r>
      <w:r w:rsidRPr="00E8417C">
        <w:rPr>
          <w:b/>
          <w:bCs/>
        </w:rPr>
        <w:t> – Mémoire, 100 pages (12 ECTS) : …/20</w:t>
      </w:r>
    </w:p>
    <w:p w14:paraId="369AF8E6" w14:textId="17F3B425" w:rsidR="00135AB3" w:rsidRPr="00E8417C" w:rsidRDefault="00135AB3" w:rsidP="00135AB3">
      <w:pPr>
        <w:tabs>
          <w:tab w:val="left" w:pos="1029"/>
          <w:tab w:val="center" w:pos="4536"/>
        </w:tabs>
        <w:rPr>
          <w:b/>
          <w:bCs/>
        </w:rPr>
      </w:pPr>
      <w:r w:rsidRPr="00E8417C">
        <w:rPr>
          <w:b/>
          <w:bCs/>
        </w:rPr>
        <w:t>UE HSMDU</w:t>
      </w:r>
      <w:r w:rsidR="00DF7209">
        <w:rPr>
          <w:b/>
          <w:bCs/>
        </w:rPr>
        <w:t>27</w:t>
      </w:r>
      <w:r w:rsidRPr="00E8417C">
        <w:rPr>
          <w:b/>
          <w:bCs/>
        </w:rPr>
        <w:t> – Soutenance du mémoire (6 ECTS) : …/20</w:t>
      </w:r>
    </w:p>
    <w:p w14:paraId="367A90E3" w14:textId="77777777" w:rsidR="00DF7209" w:rsidRDefault="00DF7209" w:rsidP="00135AB3">
      <w:pPr>
        <w:tabs>
          <w:tab w:val="left" w:pos="1029"/>
          <w:tab w:val="center" w:pos="4536"/>
        </w:tabs>
        <w:rPr>
          <w:b/>
          <w:bCs/>
        </w:rPr>
      </w:pPr>
    </w:p>
    <w:p w14:paraId="724B6DD0" w14:textId="32FD322C" w:rsidR="00135AB3" w:rsidRPr="00EB7FF0" w:rsidRDefault="00135AB3" w:rsidP="00135AB3">
      <w:pPr>
        <w:tabs>
          <w:tab w:val="left" w:pos="1029"/>
          <w:tab w:val="center" w:pos="4536"/>
        </w:tabs>
        <w:rPr>
          <w:b/>
          <w:bCs/>
        </w:rPr>
      </w:pPr>
      <w:r w:rsidRPr="00EB7FF0">
        <w:rPr>
          <w:b/>
          <w:bCs/>
        </w:rPr>
        <w:t>UE HSMDU</w:t>
      </w:r>
      <w:r w:rsidR="00DF7209" w:rsidRPr="00EB7FF0">
        <w:rPr>
          <w:b/>
          <w:bCs/>
        </w:rPr>
        <w:t>24</w:t>
      </w:r>
      <w:r w:rsidRPr="00EB7FF0">
        <w:rPr>
          <w:b/>
          <w:bCs/>
        </w:rPr>
        <w:t xml:space="preserve"> – </w:t>
      </w:r>
      <w:r w:rsidR="00DF7209" w:rsidRPr="00EB7FF0">
        <w:rPr>
          <w:b/>
          <w:bCs/>
        </w:rPr>
        <w:t>S</w:t>
      </w:r>
      <w:r w:rsidRPr="00EB7FF0">
        <w:rPr>
          <w:b/>
          <w:bCs/>
        </w:rPr>
        <w:t>tage (</w:t>
      </w:r>
      <w:r w:rsidR="00DF7209" w:rsidRPr="00EB7FF0">
        <w:rPr>
          <w:b/>
          <w:bCs/>
        </w:rPr>
        <w:t>6</w:t>
      </w:r>
      <w:r w:rsidRPr="00EB7FF0">
        <w:rPr>
          <w:b/>
          <w:bCs/>
        </w:rPr>
        <w:t xml:space="preserve"> ECTS) : …/20</w:t>
      </w:r>
    </w:p>
    <w:p w14:paraId="1DD129E8" w14:textId="3E95A474" w:rsidR="00DF7209" w:rsidRPr="00DF7209" w:rsidRDefault="00DF7209" w:rsidP="00DF7209">
      <w:pPr>
        <w:tabs>
          <w:tab w:val="left" w:pos="1029"/>
          <w:tab w:val="center" w:pos="4536"/>
        </w:tabs>
        <w:rPr>
          <w:b/>
          <w:bCs/>
        </w:rPr>
      </w:pPr>
      <w:r w:rsidRPr="00DF7209">
        <w:rPr>
          <w:b/>
          <w:bCs/>
        </w:rPr>
        <w:t>UE HSMDU26-</w:t>
      </w:r>
      <w:r>
        <w:rPr>
          <w:b/>
          <w:bCs/>
        </w:rPr>
        <w:t xml:space="preserve"> </w:t>
      </w:r>
      <w:r w:rsidRPr="00DF7209">
        <w:rPr>
          <w:b/>
          <w:bCs/>
        </w:rPr>
        <w:t>Activité de recherche ou mobilité (6 ECTS) : …/20</w:t>
      </w:r>
    </w:p>
    <w:p w14:paraId="52C0B1BB" w14:textId="69F4F3B3" w:rsidR="00135AB3" w:rsidRPr="00E8417C" w:rsidRDefault="00135AB3" w:rsidP="00135AB3">
      <w:pPr>
        <w:tabs>
          <w:tab w:val="left" w:pos="1029"/>
          <w:tab w:val="center" w:pos="4536"/>
        </w:tabs>
      </w:pPr>
    </w:p>
    <w:p w14:paraId="456F45CC" w14:textId="77777777" w:rsidR="00135AB3" w:rsidRPr="00E8417C" w:rsidRDefault="00135AB3" w:rsidP="00135AB3">
      <w:pPr>
        <w:tabs>
          <w:tab w:val="left" w:pos="1029"/>
          <w:tab w:val="center" w:pos="4536"/>
        </w:tabs>
        <w:rPr>
          <w:b/>
          <w:bCs/>
        </w:rPr>
      </w:pPr>
    </w:p>
    <w:p w14:paraId="58D58E68" w14:textId="77777777" w:rsidR="00135AB3" w:rsidRPr="00E8417C" w:rsidRDefault="00135AB3" w:rsidP="00135AB3">
      <w:pPr>
        <w:tabs>
          <w:tab w:val="left" w:pos="6096"/>
        </w:tabs>
        <w:jc w:val="center"/>
      </w:pPr>
      <w:r w:rsidRPr="00E8417C">
        <w:t>Aix-en-Provence, le</w:t>
      </w:r>
    </w:p>
    <w:p w14:paraId="13C509D2" w14:textId="77777777" w:rsidR="00135AB3" w:rsidRPr="00E8417C" w:rsidRDefault="00135AB3" w:rsidP="00135AB3">
      <w:pPr>
        <w:tabs>
          <w:tab w:val="left" w:pos="6096"/>
        </w:tabs>
        <w:jc w:val="center"/>
      </w:pPr>
      <w:r w:rsidRPr="00E8417C">
        <w:t>Le Directeur du Mémoire</w:t>
      </w:r>
    </w:p>
    <w:p w14:paraId="09166F32" w14:textId="77777777" w:rsidR="00135AB3" w:rsidRPr="00E8417C" w:rsidRDefault="00135AB3" w:rsidP="00135AB3">
      <w:pPr>
        <w:tabs>
          <w:tab w:val="left" w:pos="6096"/>
        </w:tabs>
        <w:jc w:val="center"/>
      </w:pPr>
    </w:p>
    <w:p w14:paraId="3CB48397" w14:textId="77777777" w:rsidR="00135AB3" w:rsidRPr="00E8417C" w:rsidRDefault="00135AB3" w:rsidP="00135AB3">
      <w:pPr>
        <w:rPr>
          <w:b/>
        </w:rPr>
      </w:pPr>
      <w:r w:rsidRPr="00E8417C">
        <w:rPr>
          <w:b/>
        </w:rPr>
        <w:t>Ce procès-verbal devra être remis par le directeur de mémoire au Bureau des examens à la scolarité (il est fortement conseillé d’en garder une copie)</w:t>
      </w:r>
    </w:p>
    <w:p w14:paraId="74291B0F" w14:textId="77777777" w:rsidR="00135AB3" w:rsidRPr="00E8417C" w:rsidRDefault="00135AB3" w:rsidP="00135AB3">
      <w:r w:rsidRPr="00E8417C">
        <w:rPr>
          <w:noProof/>
        </w:rPr>
        <mc:AlternateContent>
          <mc:Choice Requires="wps">
            <w:drawing>
              <wp:anchor distT="0" distB="0" distL="114300" distR="114300" simplePos="0" relativeHeight="251661312" behindDoc="0" locked="0" layoutInCell="1" allowOverlap="1" wp14:anchorId="1030D344" wp14:editId="3C25A3FB">
                <wp:simplePos x="0" y="0"/>
                <wp:positionH relativeFrom="column">
                  <wp:posOffset>5300980</wp:posOffset>
                </wp:positionH>
                <wp:positionV relativeFrom="paragraph">
                  <wp:posOffset>108585</wp:posOffset>
                </wp:positionV>
                <wp:extent cx="857250" cy="781050"/>
                <wp:effectExtent l="0" t="0" r="19050" b="19050"/>
                <wp:wrapNone/>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781050"/>
                        </a:xfrm>
                        <a:prstGeom prst="rect">
                          <a:avLst/>
                        </a:prstGeom>
                        <a:solidFill>
                          <a:srgbClr val="FFFFFF"/>
                        </a:solidFill>
                        <a:ln w="9525">
                          <a:solidFill>
                            <a:srgbClr val="000000"/>
                          </a:solidFill>
                          <a:miter lim="800000"/>
                          <a:headEnd/>
                          <a:tailEnd/>
                        </a:ln>
                      </wps:spPr>
                      <wps:txbx>
                        <w:txbxContent>
                          <w:p w14:paraId="28166ACA" w14:textId="77777777" w:rsidR="00954347" w:rsidRDefault="00954347" w:rsidP="00135AB3">
                            <w:r>
                              <w:rPr>
                                <w:rFonts w:ascii="Verdana" w:hAnsi="Verdana" w:cs="Arial"/>
                                <w:noProof/>
                                <w:sz w:val="20"/>
                                <w:szCs w:val="20"/>
                              </w:rPr>
                              <w:drawing>
                                <wp:inline distT="0" distB="0" distL="0" distR="0" wp14:anchorId="770855AC" wp14:editId="15CBA6A4">
                                  <wp:extent cx="685800" cy="680720"/>
                                  <wp:effectExtent l="19050" t="0" r="0" b="0"/>
                                  <wp:docPr id="3" name="Image 3" descr="allsh-CMJ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llsh-CMJN"/>
                                          <pic:cNvPicPr>
                                            <a:picLocks noChangeAspect="1" noChangeArrowheads="1"/>
                                          </pic:cNvPicPr>
                                        </pic:nvPicPr>
                                        <pic:blipFill>
                                          <a:blip r:embed="rId34" cstate="print"/>
                                          <a:srcRect/>
                                          <a:stretch>
                                            <a:fillRect/>
                                          </a:stretch>
                                        </pic:blipFill>
                                        <pic:spPr bwMode="auto">
                                          <a:xfrm>
                                            <a:off x="0" y="0"/>
                                            <a:ext cx="685800" cy="68072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30D344" id="_x0000_s1027" type="#_x0000_t202" style="position:absolute;margin-left:417.4pt;margin-top:8.55pt;width:67.5pt;height:6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">
                <v:textbox>
                  <w:txbxContent>
                    <w:p w14:paraId="28166ACA" w14:textId="77777777" w:rsidR="00954347" w:rsidRDefault="00954347" w:rsidP="00135AB3">
                      <w:r>
                        <w:rPr>
                          <w:rFonts w:ascii="Verdana" w:hAnsi="Verdana" w:cs="Arial"/>
                          <w:noProof/>
                          <w:sz w:val="20"/>
                          <w:szCs w:val="20"/>
                        </w:rPr>
                        <w:drawing>
                          <wp:inline distT="0" distB="0" distL="0" distR="0" wp14:anchorId="770855AC" wp14:editId="15CBA6A4">
                            <wp:extent cx="685800" cy="680720"/>
                            <wp:effectExtent l="19050" t="0" r="0" b="0"/>
                            <wp:docPr id="3" name="Image 3" descr="allsh-CMJ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llsh-CMJN"/>
                                    <pic:cNvPicPr>
                                      <a:picLocks noChangeAspect="1" noChangeArrowheads="1"/>
                                    </pic:cNvPicPr>
                                  </pic:nvPicPr>
                                  <pic:blipFill>
                                    <a:blip r:embed="rId34" cstate="print"/>
                                    <a:srcRect/>
                                    <a:stretch>
                                      <a:fillRect/>
                                    </a:stretch>
                                  </pic:blipFill>
                                  <pic:spPr bwMode="auto">
                                    <a:xfrm>
                                      <a:off x="0" y="0"/>
                                      <a:ext cx="685800" cy="680720"/>
                                    </a:xfrm>
                                    <a:prstGeom prst="rect">
                                      <a:avLst/>
                                    </a:prstGeom>
                                    <a:noFill/>
                                    <a:ln w="9525">
                                      <a:noFill/>
                                      <a:miter lim="800000"/>
                                      <a:headEnd/>
                                      <a:tailEnd/>
                                    </a:ln>
                                  </pic:spPr>
                                </pic:pic>
                              </a:graphicData>
                            </a:graphic>
                          </wp:inline>
                        </w:drawing>
                      </w:r>
                    </w:p>
                  </w:txbxContent>
                </v:textbox>
              </v:shape>
            </w:pict>
          </mc:Fallback>
        </mc:AlternateContent>
      </w:r>
    </w:p>
    <w:p w14:paraId="5F35CB96" w14:textId="36852786" w:rsidR="00FA2382" w:rsidRDefault="00FA2382" w:rsidP="004F7DF6"/>
    <w:sectPr w:rsidR="00FA2382">
      <w:headerReference w:type="default" r:id="rId35"/>
      <w:footerReference w:type="default" r:id="rId3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C82D1" w14:textId="77777777" w:rsidR="00311085" w:rsidRDefault="00311085" w:rsidP="00BB0769">
      <w:r>
        <w:separator/>
      </w:r>
    </w:p>
  </w:endnote>
  <w:endnote w:type="continuationSeparator" w:id="0">
    <w:p w14:paraId="41A4DEF6" w14:textId="77777777" w:rsidR="00311085" w:rsidRDefault="00311085" w:rsidP="00BB0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altName w:val="Calibri"/>
    <w:panose1 w:val="020F0502020204030204"/>
    <w:charset w:val="00"/>
    <w:family w:val="swiss"/>
    <w:pitch w:val="variable"/>
    <w:sig w:usb0="E0002AFF" w:usb1="C000ACFF" w:usb2="00000009" w:usb3="00000000" w:csb0="000001FF" w:csb1="00000000"/>
  </w:font>
  <w:font w:name="Arial MT">
    <w:altName w:val="Arial"/>
    <w:panose1 w:val="020B0604020202020204"/>
    <w:charset w:val="01"/>
    <w:family w:val="swiss"/>
    <w:pitch w:val="variable"/>
  </w:font>
  <w:font w:name="Palatino">
    <w:panose1 w:val="00000000000000000000"/>
    <w:charset w:val="4D"/>
    <w:family w:val="auto"/>
    <w:pitch w:val="variable"/>
    <w:sig w:usb0="A00002FF" w:usb1="7800205A" w:usb2="14600000" w:usb3="00000000" w:csb0="0000019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MT">
    <w:altName w:val="Arial"/>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57612"/>
      <w:docPartObj>
        <w:docPartGallery w:val="Page Numbers (Bottom of Page)"/>
        <w:docPartUnique/>
      </w:docPartObj>
    </w:sdtPr>
    <w:sdtContent>
      <w:p w14:paraId="41342496" w14:textId="77777777" w:rsidR="00954347" w:rsidRDefault="00954347">
        <w:pPr>
          <w:pStyle w:val="Pieddepage"/>
          <w:jc w:val="center"/>
        </w:pPr>
        <w:r>
          <w:fldChar w:fldCharType="begin"/>
        </w:r>
        <w:r>
          <w:instrText>PAGE   \* MERGEFORMAT</w:instrText>
        </w:r>
        <w:r>
          <w:fldChar w:fldCharType="separate"/>
        </w:r>
        <w:r>
          <w:t>2</w:t>
        </w:r>
        <w:r>
          <w:fldChar w:fldCharType="end"/>
        </w:r>
      </w:p>
    </w:sdtContent>
  </w:sdt>
  <w:p w14:paraId="086C5740" w14:textId="77777777" w:rsidR="00954347" w:rsidRDefault="0095434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D85B8" w14:textId="77777777" w:rsidR="00311085" w:rsidRDefault="00311085" w:rsidP="00BB0769">
      <w:r>
        <w:separator/>
      </w:r>
    </w:p>
  </w:footnote>
  <w:footnote w:type="continuationSeparator" w:id="0">
    <w:p w14:paraId="3ECE4EBE" w14:textId="77777777" w:rsidR="00311085" w:rsidRDefault="00311085" w:rsidP="00BB0769">
      <w:r>
        <w:continuationSeparator/>
      </w:r>
    </w:p>
  </w:footnote>
  <w:footnote w:id="1">
    <w:p w14:paraId="0566C914" w14:textId="090E8628" w:rsidR="00D624AB" w:rsidRDefault="00D624AB">
      <w:pPr>
        <w:pStyle w:val="Notedebasdepage"/>
      </w:pPr>
      <w:r>
        <w:rPr>
          <w:rStyle w:val="Appelnotedebasdep"/>
        </w:rPr>
        <w:footnoteRef/>
      </w:r>
      <w:r>
        <w:t xml:space="preserve"> Sur dérogation, s’adresser au responsable du master.</w:t>
      </w:r>
    </w:p>
  </w:footnote>
  <w:footnote w:id="2">
    <w:p w14:paraId="6C90F4E9" w14:textId="77777777" w:rsidR="00954347" w:rsidRDefault="00954347">
      <w:pPr>
        <w:pStyle w:val="Notedebasdepage"/>
      </w:pPr>
      <w:r>
        <w:rPr>
          <w:rStyle w:val="Appelnotedebasdep"/>
        </w:rPr>
        <w:footnoteRef/>
      </w:r>
      <w:r>
        <w:t xml:space="preserve"> Voir </w:t>
      </w:r>
      <w:r w:rsidRPr="00D76454">
        <w:rPr>
          <w:i/>
        </w:rPr>
        <w:t>supra</w:t>
      </w:r>
      <w:r>
        <w:t>, rubrique « présentation institutionnelle ».</w:t>
      </w:r>
    </w:p>
  </w:footnote>
  <w:footnote w:id="3">
    <w:p w14:paraId="10106FFB" w14:textId="486A124A" w:rsidR="00954347" w:rsidRDefault="00954347">
      <w:pPr>
        <w:pStyle w:val="Notedebasdepage"/>
      </w:pPr>
      <w:r>
        <w:rPr>
          <w:rStyle w:val="Appelnotedebasdep"/>
        </w:rPr>
        <w:footnoteRef/>
      </w:r>
      <w:r>
        <w:t xml:space="preserve"> </w:t>
      </w:r>
      <w:hyperlink r:id="rId1" w:anchor="/" w:history="1">
        <w:r w:rsidR="00F26F8D" w:rsidRPr="00C60BA5">
          <w:rPr>
            <w:rStyle w:val="Lienhypertexte"/>
          </w:rPr>
          <w:t>https://amustage.univ-amu.fr/frontend/#/</w:t>
        </w:r>
      </w:hyperlink>
      <w:r w:rsidR="00F26F8D">
        <w:t xml:space="preserve"> </w:t>
      </w:r>
    </w:p>
  </w:footnote>
  <w:footnote w:id="4">
    <w:p w14:paraId="1E69E431" w14:textId="77777777" w:rsidR="00954347" w:rsidRDefault="00954347" w:rsidP="00635FB4">
      <w:pPr>
        <w:pStyle w:val="Notedebasdepage"/>
        <w:jc w:val="both"/>
      </w:pPr>
      <w:r>
        <w:rPr>
          <w:rStyle w:val="Appelnotedebasdep"/>
        </w:rPr>
        <w:footnoteRef/>
      </w:r>
      <w:r>
        <w:t xml:space="preserve"> Même si cela n’est pas recommandé, il est possible de changer de directeur et de sujet voire de discipline de recherche entre le M1 et le M2.</w:t>
      </w:r>
    </w:p>
  </w:footnote>
  <w:footnote w:id="5">
    <w:p w14:paraId="5F63F108" w14:textId="77777777" w:rsidR="00954347" w:rsidRDefault="00954347" w:rsidP="00635FB4">
      <w:pPr>
        <w:pStyle w:val="Notedebasdepage"/>
        <w:jc w:val="both"/>
      </w:pPr>
      <w:r>
        <w:rPr>
          <w:rStyle w:val="Appelnotedebasdep"/>
        </w:rPr>
        <w:footnoteRef/>
      </w:r>
      <w:r>
        <w:t xml:space="preserve"> Toutefois, il est possible d’avoir, comme co-directeur, un enseignant-chercheur ou un chercheur qui n’a pas encore soutenu son HDR mais dont la spécialité correspond parfaitement au sujet de la thèse de doctorat envisagée. Le directeur principal de la thèse, lui, doit impérativement avoir l’HDR.</w:t>
      </w:r>
    </w:p>
  </w:footnote>
  <w:footnote w:id="6">
    <w:p w14:paraId="1822B9D1" w14:textId="77777777" w:rsidR="00954347" w:rsidRDefault="00954347">
      <w:pPr>
        <w:pStyle w:val="Notedebasdepage"/>
      </w:pPr>
      <w:r>
        <w:rPr>
          <w:rStyle w:val="Appelnotedebasdep"/>
        </w:rPr>
        <w:footnoteRef/>
      </w:r>
      <w:r>
        <w:t xml:space="preserve"> Par exemple, à l’Université Aix-Marseille, l’école doctorale ED355 : </w:t>
      </w:r>
      <w:hyperlink r:id="rId2" w:history="1">
        <w:r w:rsidRPr="00512267">
          <w:rPr>
            <w:rStyle w:val="Lienhypertexte"/>
          </w:rPr>
          <w:t>https://ecole-doctorale-355.univ-amu.fr/</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8C63A" w14:textId="1FD37EB3" w:rsidR="00E34586" w:rsidRDefault="00E34586" w:rsidP="00E34586">
    <w:pPr>
      <w:pStyle w:val="En-tte"/>
    </w:pPr>
    <w:r>
      <w:rPr>
        <w:noProof/>
      </w:rPr>
      <w:drawing>
        <wp:inline distT="0" distB="0" distL="0" distR="0" wp14:anchorId="7157BB09" wp14:editId="4497E35D">
          <wp:extent cx="2126394" cy="346028"/>
          <wp:effectExtent l="0" t="0" r="0" b="0"/>
          <wp:docPr id="1537483825" name="Imag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483825" name="Image 1537483825"/>
                  <pic:cNvPicPr/>
                </pic:nvPicPr>
                <pic:blipFill>
                  <a:blip r:embed="rId1">
                    <a:extLst>
                      <a:ext uri="{28A0092B-C50C-407E-A947-70E740481C1C}">
                        <a14:useLocalDpi xmlns:a14="http://schemas.microsoft.com/office/drawing/2010/main" val="0"/>
                      </a:ext>
                    </a:extLst>
                  </a:blip>
                  <a:stretch>
                    <a:fillRect/>
                  </a:stretch>
                </pic:blipFill>
                <pic:spPr>
                  <a:xfrm>
                    <a:off x="0" y="0"/>
                    <a:ext cx="2350544" cy="382504"/>
                  </a:xfrm>
                  <a:prstGeom prst="rect">
                    <a:avLst/>
                  </a:prstGeom>
                </pic:spPr>
              </pic:pic>
            </a:graphicData>
          </a:graphic>
        </wp:inline>
      </w:drawing>
    </w:r>
    <w:r>
      <w:t xml:space="preserve">                         </w:t>
    </w:r>
    <w:r>
      <w:rPr>
        <w:noProof/>
      </w:rPr>
      <w:drawing>
        <wp:inline distT="0" distB="0" distL="0" distR="0" wp14:anchorId="11CC06D6" wp14:editId="2276AF43">
          <wp:extent cx="444500" cy="495300"/>
          <wp:effectExtent l="0" t="0" r="0" b="0"/>
          <wp:docPr id="658529924"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44500" cy="495300"/>
                  </a:xfrm>
                  <a:prstGeom prst="rect">
                    <a:avLst/>
                  </a:prstGeom>
                  <a:noFill/>
                  <a:ln>
                    <a:noFill/>
                  </a:ln>
                </pic:spPr>
              </pic:pic>
            </a:graphicData>
          </a:graphic>
        </wp:inline>
      </w:drawing>
    </w:r>
    <w:r>
      <w:t xml:space="preserve">                           </w:t>
    </w:r>
    <w:r>
      <w:rPr>
        <w:noProof/>
      </w:rPr>
      <w:drawing>
        <wp:inline distT="0" distB="0" distL="0" distR="0" wp14:anchorId="67EB37D8" wp14:editId="0F088C04">
          <wp:extent cx="342900" cy="381000"/>
          <wp:effectExtent l="0" t="0" r="0" b="0"/>
          <wp:docPr id="1416214586"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42900" cy="381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1148F"/>
    <w:multiLevelType w:val="multilevel"/>
    <w:tmpl w:val="CE203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D414B"/>
    <w:multiLevelType w:val="multilevel"/>
    <w:tmpl w:val="2BAE2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7603B"/>
    <w:multiLevelType w:val="multilevel"/>
    <w:tmpl w:val="1B48D8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A74C31"/>
    <w:multiLevelType w:val="hybridMultilevel"/>
    <w:tmpl w:val="9ABEFB8E"/>
    <w:lvl w:ilvl="0" w:tplc="37981602">
      <w:start w:val="13"/>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9F20832"/>
    <w:multiLevelType w:val="hybridMultilevel"/>
    <w:tmpl w:val="23109BB6"/>
    <w:lvl w:ilvl="0" w:tplc="20F82EF4">
      <w:numFmt w:val="bullet"/>
      <w:lvlText w:val="•"/>
      <w:lvlJc w:val="left"/>
      <w:pPr>
        <w:ind w:left="836" w:hanging="360"/>
      </w:pPr>
      <w:rPr>
        <w:rFonts w:ascii="Arial MT" w:eastAsia="Arial MT" w:hAnsi="Arial MT" w:cs="Arial MT" w:hint="default"/>
        <w:color w:val="222222"/>
        <w:w w:val="100"/>
        <w:sz w:val="24"/>
        <w:szCs w:val="24"/>
        <w:lang w:val="fr-FR" w:eastAsia="en-US" w:bidi="ar-SA"/>
      </w:rPr>
    </w:lvl>
    <w:lvl w:ilvl="1" w:tplc="9C4CAB0C">
      <w:numFmt w:val="bullet"/>
      <w:lvlText w:val="•"/>
      <w:lvlJc w:val="left"/>
      <w:pPr>
        <w:ind w:left="1686" w:hanging="360"/>
      </w:pPr>
      <w:rPr>
        <w:rFonts w:hint="default"/>
        <w:lang w:val="fr-FR" w:eastAsia="en-US" w:bidi="ar-SA"/>
      </w:rPr>
    </w:lvl>
    <w:lvl w:ilvl="2" w:tplc="7AB0327C">
      <w:numFmt w:val="bullet"/>
      <w:lvlText w:val="•"/>
      <w:lvlJc w:val="left"/>
      <w:pPr>
        <w:ind w:left="2532" w:hanging="360"/>
      </w:pPr>
      <w:rPr>
        <w:rFonts w:hint="default"/>
        <w:lang w:val="fr-FR" w:eastAsia="en-US" w:bidi="ar-SA"/>
      </w:rPr>
    </w:lvl>
    <w:lvl w:ilvl="3" w:tplc="06147472">
      <w:numFmt w:val="bullet"/>
      <w:lvlText w:val="•"/>
      <w:lvlJc w:val="left"/>
      <w:pPr>
        <w:ind w:left="3378" w:hanging="360"/>
      </w:pPr>
      <w:rPr>
        <w:rFonts w:hint="default"/>
        <w:lang w:val="fr-FR" w:eastAsia="en-US" w:bidi="ar-SA"/>
      </w:rPr>
    </w:lvl>
    <w:lvl w:ilvl="4" w:tplc="9F3671B2">
      <w:numFmt w:val="bullet"/>
      <w:lvlText w:val="•"/>
      <w:lvlJc w:val="left"/>
      <w:pPr>
        <w:ind w:left="4224" w:hanging="360"/>
      </w:pPr>
      <w:rPr>
        <w:rFonts w:hint="default"/>
        <w:lang w:val="fr-FR" w:eastAsia="en-US" w:bidi="ar-SA"/>
      </w:rPr>
    </w:lvl>
    <w:lvl w:ilvl="5" w:tplc="25104724">
      <w:numFmt w:val="bullet"/>
      <w:lvlText w:val="•"/>
      <w:lvlJc w:val="left"/>
      <w:pPr>
        <w:ind w:left="5070" w:hanging="360"/>
      </w:pPr>
      <w:rPr>
        <w:rFonts w:hint="default"/>
        <w:lang w:val="fr-FR" w:eastAsia="en-US" w:bidi="ar-SA"/>
      </w:rPr>
    </w:lvl>
    <w:lvl w:ilvl="6" w:tplc="A48AD780">
      <w:numFmt w:val="bullet"/>
      <w:lvlText w:val="•"/>
      <w:lvlJc w:val="left"/>
      <w:pPr>
        <w:ind w:left="5916" w:hanging="360"/>
      </w:pPr>
      <w:rPr>
        <w:rFonts w:hint="default"/>
        <w:lang w:val="fr-FR" w:eastAsia="en-US" w:bidi="ar-SA"/>
      </w:rPr>
    </w:lvl>
    <w:lvl w:ilvl="7" w:tplc="F86E4EFE">
      <w:numFmt w:val="bullet"/>
      <w:lvlText w:val="•"/>
      <w:lvlJc w:val="left"/>
      <w:pPr>
        <w:ind w:left="6762" w:hanging="360"/>
      </w:pPr>
      <w:rPr>
        <w:rFonts w:hint="default"/>
        <w:lang w:val="fr-FR" w:eastAsia="en-US" w:bidi="ar-SA"/>
      </w:rPr>
    </w:lvl>
    <w:lvl w:ilvl="8" w:tplc="F300D1CC">
      <w:numFmt w:val="bullet"/>
      <w:lvlText w:val="•"/>
      <w:lvlJc w:val="left"/>
      <w:pPr>
        <w:ind w:left="7608" w:hanging="360"/>
      </w:pPr>
      <w:rPr>
        <w:rFonts w:hint="default"/>
        <w:lang w:val="fr-FR" w:eastAsia="en-US" w:bidi="ar-SA"/>
      </w:rPr>
    </w:lvl>
  </w:abstractNum>
  <w:abstractNum w:abstractNumId="5" w15:restartNumberingAfterBreak="0">
    <w:nsid w:val="3F65592A"/>
    <w:multiLevelType w:val="multilevel"/>
    <w:tmpl w:val="B734B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1C6A9E"/>
    <w:multiLevelType w:val="hybridMultilevel"/>
    <w:tmpl w:val="0372A6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3AD7FC0"/>
    <w:multiLevelType w:val="multilevel"/>
    <w:tmpl w:val="92987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71400E6"/>
    <w:multiLevelType w:val="hybridMultilevel"/>
    <w:tmpl w:val="B746835A"/>
    <w:lvl w:ilvl="0" w:tplc="836C6CE2">
      <w:start w:val="1"/>
      <w:numFmt w:val="decimal"/>
      <w:lvlText w:val="%1)"/>
      <w:lvlJc w:val="left"/>
      <w:pPr>
        <w:ind w:left="720" w:hanging="360"/>
      </w:pPr>
      <w:rPr>
        <w:rFonts w:hint="default"/>
        <w: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5221123B"/>
    <w:multiLevelType w:val="hybridMultilevel"/>
    <w:tmpl w:val="42D0ADB8"/>
    <w:lvl w:ilvl="0" w:tplc="E7B00A5E">
      <w:start w:val="1"/>
      <w:numFmt w:val="decimal"/>
      <w:lvlText w:val="%1."/>
      <w:lvlJc w:val="left"/>
      <w:pPr>
        <w:ind w:left="382" w:hanging="267"/>
      </w:pPr>
      <w:rPr>
        <w:rFonts w:ascii="Arial MT" w:eastAsia="Arial MT" w:hAnsi="Arial MT" w:cs="Arial MT" w:hint="default"/>
        <w:w w:val="100"/>
        <w:sz w:val="24"/>
        <w:szCs w:val="24"/>
        <w:lang w:val="fr-FR" w:eastAsia="en-US" w:bidi="ar-SA"/>
      </w:rPr>
    </w:lvl>
    <w:lvl w:ilvl="1" w:tplc="19787DEC">
      <w:numFmt w:val="bullet"/>
      <w:lvlText w:val="•"/>
      <w:lvlJc w:val="left"/>
      <w:pPr>
        <w:ind w:left="836" w:hanging="151"/>
      </w:pPr>
      <w:rPr>
        <w:rFonts w:ascii="Arial MT" w:eastAsia="Arial MT" w:hAnsi="Arial MT" w:cs="Arial MT" w:hint="default"/>
        <w:w w:val="100"/>
        <w:sz w:val="24"/>
        <w:szCs w:val="24"/>
        <w:lang w:val="fr-FR" w:eastAsia="en-US" w:bidi="ar-SA"/>
      </w:rPr>
    </w:lvl>
    <w:lvl w:ilvl="2" w:tplc="42FC0E6A">
      <w:numFmt w:val="bullet"/>
      <w:lvlText w:val="•"/>
      <w:lvlJc w:val="left"/>
      <w:pPr>
        <w:ind w:left="980" w:hanging="151"/>
      </w:pPr>
      <w:rPr>
        <w:rFonts w:hint="default"/>
        <w:lang w:val="fr-FR" w:eastAsia="en-US" w:bidi="ar-SA"/>
      </w:rPr>
    </w:lvl>
    <w:lvl w:ilvl="3" w:tplc="6BE2478C">
      <w:numFmt w:val="bullet"/>
      <w:lvlText w:val="•"/>
      <w:lvlJc w:val="left"/>
      <w:pPr>
        <w:ind w:left="2020" w:hanging="151"/>
      </w:pPr>
      <w:rPr>
        <w:rFonts w:hint="default"/>
        <w:lang w:val="fr-FR" w:eastAsia="en-US" w:bidi="ar-SA"/>
      </w:rPr>
    </w:lvl>
    <w:lvl w:ilvl="4" w:tplc="4776F860">
      <w:numFmt w:val="bullet"/>
      <w:lvlText w:val="•"/>
      <w:lvlJc w:val="left"/>
      <w:pPr>
        <w:ind w:left="3060" w:hanging="151"/>
      </w:pPr>
      <w:rPr>
        <w:rFonts w:hint="default"/>
        <w:lang w:val="fr-FR" w:eastAsia="en-US" w:bidi="ar-SA"/>
      </w:rPr>
    </w:lvl>
    <w:lvl w:ilvl="5" w:tplc="47BE92CC">
      <w:numFmt w:val="bullet"/>
      <w:lvlText w:val="•"/>
      <w:lvlJc w:val="left"/>
      <w:pPr>
        <w:ind w:left="4100" w:hanging="151"/>
      </w:pPr>
      <w:rPr>
        <w:rFonts w:hint="default"/>
        <w:lang w:val="fr-FR" w:eastAsia="en-US" w:bidi="ar-SA"/>
      </w:rPr>
    </w:lvl>
    <w:lvl w:ilvl="6" w:tplc="4928DF84">
      <w:numFmt w:val="bullet"/>
      <w:lvlText w:val="•"/>
      <w:lvlJc w:val="left"/>
      <w:pPr>
        <w:ind w:left="5140" w:hanging="151"/>
      </w:pPr>
      <w:rPr>
        <w:rFonts w:hint="default"/>
        <w:lang w:val="fr-FR" w:eastAsia="en-US" w:bidi="ar-SA"/>
      </w:rPr>
    </w:lvl>
    <w:lvl w:ilvl="7" w:tplc="6926537A">
      <w:numFmt w:val="bullet"/>
      <w:lvlText w:val="•"/>
      <w:lvlJc w:val="left"/>
      <w:pPr>
        <w:ind w:left="6180" w:hanging="151"/>
      </w:pPr>
      <w:rPr>
        <w:rFonts w:hint="default"/>
        <w:lang w:val="fr-FR" w:eastAsia="en-US" w:bidi="ar-SA"/>
      </w:rPr>
    </w:lvl>
    <w:lvl w:ilvl="8" w:tplc="CAE8D76C">
      <w:numFmt w:val="bullet"/>
      <w:lvlText w:val="•"/>
      <w:lvlJc w:val="left"/>
      <w:pPr>
        <w:ind w:left="7220" w:hanging="151"/>
      </w:pPr>
      <w:rPr>
        <w:rFonts w:hint="default"/>
        <w:lang w:val="fr-FR" w:eastAsia="en-US" w:bidi="ar-SA"/>
      </w:rPr>
    </w:lvl>
  </w:abstractNum>
  <w:abstractNum w:abstractNumId="10" w15:restartNumberingAfterBreak="0">
    <w:nsid w:val="655121FB"/>
    <w:multiLevelType w:val="multilevel"/>
    <w:tmpl w:val="A1CA4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5C34A1"/>
    <w:multiLevelType w:val="hybridMultilevel"/>
    <w:tmpl w:val="7D8E58B6"/>
    <w:lvl w:ilvl="0" w:tplc="47200266">
      <w:start w:val="1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AF744F1"/>
    <w:multiLevelType w:val="hybridMultilevel"/>
    <w:tmpl w:val="9E1E775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DB051DB"/>
    <w:multiLevelType w:val="hybridMultilevel"/>
    <w:tmpl w:val="1A0223CC"/>
    <w:lvl w:ilvl="0" w:tplc="2612D5CA">
      <w:start w:val="4"/>
      <w:numFmt w:val="bullet"/>
      <w:lvlText w:val="-"/>
      <w:lvlJc w:val="left"/>
      <w:pPr>
        <w:ind w:left="1428" w:hanging="360"/>
      </w:pPr>
      <w:rPr>
        <w:rFonts w:ascii="Palatino" w:eastAsia="Times New Roman" w:hAnsi="Palatino" w:cs="Times New Roman"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4" w15:restartNumberingAfterBreak="0">
    <w:nsid w:val="75516A85"/>
    <w:multiLevelType w:val="multilevel"/>
    <w:tmpl w:val="6ADC0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9523C8"/>
    <w:multiLevelType w:val="multilevel"/>
    <w:tmpl w:val="E2C06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AF1563"/>
    <w:multiLevelType w:val="hybridMultilevel"/>
    <w:tmpl w:val="37D685A4"/>
    <w:lvl w:ilvl="0" w:tplc="647C4AB0">
      <w:numFmt w:val="bullet"/>
      <w:lvlText w:val=""/>
      <w:lvlJc w:val="left"/>
      <w:pPr>
        <w:ind w:left="967" w:hanging="141"/>
      </w:pPr>
      <w:rPr>
        <w:rFonts w:ascii="Symbol" w:eastAsia="Symbol" w:hAnsi="Symbol" w:cs="Symbol" w:hint="default"/>
        <w:w w:val="100"/>
        <w:sz w:val="20"/>
        <w:szCs w:val="20"/>
        <w:lang w:val="fr-FR" w:eastAsia="en-US" w:bidi="ar-SA"/>
      </w:rPr>
    </w:lvl>
    <w:lvl w:ilvl="1" w:tplc="D0B08798">
      <w:numFmt w:val="bullet"/>
      <w:lvlText w:val="•"/>
      <w:lvlJc w:val="left"/>
      <w:pPr>
        <w:ind w:left="1794" w:hanging="141"/>
      </w:pPr>
      <w:rPr>
        <w:rFonts w:hint="default"/>
        <w:lang w:val="fr-FR" w:eastAsia="en-US" w:bidi="ar-SA"/>
      </w:rPr>
    </w:lvl>
    <w:lvl w:ilvl="2" w:tplc="6C00D160">
      <w:numFmt w:val="bullet"/>
      <w:lvlText w:val="•"/>
      <w:lvlJc w:val="left"/>
      <w:pPr>
        <w:ind w:left="2628" w:hanging="141"/>
      </w:pPr>
      <w:rPr>
        <w:rFonts w:hint="default"/>
        <w:lang w:val="fr-FR" w:eastAsia="en-US" w:bidi="ar-SA"/>
      </w:rPr>
    </w:lvl>
    <w:lvl w:ilvl="3" w:tplc="D2548A40">
      <w:numFmt w:val="bullet"/>
      <w:lvlText w:val="•"/>
      <w:lvlJc w:val="left"/>
      <w:pPr>
        <w:ind w:left="3462" w:hanging="141"/>
      </w:pPr>
      <w:rPr>
        <w:rFonts w:hint="default"/>
        <w:lang w:val="fr-FR" w:eastAsia="en-US" w:bidi="ar-SA"/>
      </w:rPr>
    </w:lvl>
    <w:lvl w:ilvl="4" w:tplc="4474A1E8">
      <w:numFmt w:val="bullet"/>
      <w:lvlText w:val="•"/>
      <w:lvlJc w:val="left"/>
      <w:pPr>
        <w:ind w:left="4296" w:hanging="141"/>
      </w:pPr>
      <w:rPr>
        <w:rFonts w:hint="default"/>
        <w:lang w:val="fr-FR" w:eastAsia="en-US" w:bidi="ar-SA"/>
      </w:rPr>
    </w:lvl>
    <w:lvl w:ilvl="5" w:tplc="E438CE66">
      <w:numFmt w:val="bullet"/>
      <w:lvlText w:val="•"/>
      <w:lvlJc w:val="left"/>
      <w:pPr>
        <w:ind w:left="5130" w:hanging="141"/>
      </w:pPr>
      <w:rPr>
        <w:rFonts w:hint="default"/>
        <w:lang w:val="fr-FR" w:eastAsia="en-US" w:bidi="ar-SA"/>
      </w:rPr>
    </w:lvl>
    <w:lvl w:ilvl="6" w:tplc="BDC23B3E">
      <w:numFmt w:val="bullet"/>
      <w:lvlText w:val="•"/>
      <w:lvlJc w:val="left"/>
      <w:pPr>
        <w:ind w:left="5964" w:hanging="141"/>
      </w:pPr>
      <w:rPr>
        <w:rFonts w:hint="default"/>
        <w:lang w:val="fr-FR" w:eastAsia="en-US" w:bidi="ar-SA"/>
      </w:rPr>
    </w:lvl>
    <w:lvl w:ilvl="7" w:tplc="445A872C">
      <w:numFmt w:val="bullet"/>
      <w:lvlText w:val="•"/>
      <w:lvlJc w:val="left"/>
      <w:pPr>
        <w:ind w:left="6798" w:hanging="141"/>
      </w:pPr>
      <w:rPr>
        <w:rFonts w:hint="default"/>
        <w:lang w:val="fr-FR" w:eastAsia="en-US" w:bidi="ar-SA"/>
      </w:rPr>
    </w:lvl>
    <w:lvl w:ilvl="8" w:tplc="0FF6BE60">
      <w:numFmt w:val="bullet"/>
      <w:lvlText w:val="•"/>
      <w:lvlJc w:val="left"/>
      <w:pPr>
        <w:ind w:left="7632" w:hanging="141"/>
      </w:pPr>
      <w:rPr>
        <w:rFonts w:hint="default"/>
        <w:lang w:val="fr-FR" w:eastAsia="en-US" w:bidi="ar-SA"/>
      </w:rPr>
    </w:lvl>
  </w:abstractNum>
  <w:num w:numId="1" w16cid:durableId="1165322545">
    <w:abstractNumId w:val="5"/>
  </w:num>
  <w:num w:numId="2" w16cid:durableId="440496191">
    <w:abstractNumId w:val="14"/>
  </w:num>
  <w:num w:numId="3" w16cid:durableId="158467901">
    <w:abstractNumId w:val="13"/>
  </w:num>
  <w:num w:numId="4" w16cid:durableId="149098500">
    <w:abstractNumId w:val="11"/>
  </w:num>
  <w:num w:numId="5" w16cid:durableId="400374152">
    <w:abstractNumId w:val="3"/>
  </w:num>
  <w:num w:numId="6" w16cid:durableId="413629060">
    <w:abstractNumId w:val="16"/>
  </w:num>
  <w:num w:numId="7" w16cid:durableId="1774401656">
    <w:abstractNumId w:val="9"/>
  </w:num>
  <w:num w:numId="8" w16cid:durableId="4862635">
    <w:abstractNumId w:val="4"/>
  </w:num>
  <w:num w:numId="9" w16cid:durableId="1081833863">
    <w:abstractNumId w:val="12"/>
  </w:num>
  <w:num w:numId="10" w16cid:durableId="65109291">
    <w:abstractNumId w:val="8"/>
  </w:num>
  <w:num w:numId="11" w16cid:durableId="2051805162">
    <w:abstractNumId w:val="7"/>
  </w:num>
  <w:num w:numId="12" w16cid:durableId="692807901">
    <w:abstractNumId w:val="6"/>
  </w:num>
  <w:num w:numId="13" w16cid:durableId="1370297913">
    <w:abstractNumId w:val="2"/>
  </w:num>
  <w:num w:numId="14" w16cid:durableId="2044750016">
    <w:abstractNumId w:val="15"/>
  </w:num>
  <w:num w:numId="15" w16cid:durableId="314262815">
    <w:abstractNumId w:val="10"/>
  </w:num>
  <w:num w:numId="16" w16cid:durableId="812451519">
    <w:abstractNumId w:val="0"/>
  </w:num>
  <w:num w:numId="17" w16cid:durableId="17692282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944"/>
    <w:rsid w:val="00011425"/>
    <w:rsid w:val="00017AEC"/>
    <w:rsid w:val="000412F8"/>
    <w:rsid w:val="000816E1"/>
    <w:rsid w:val="00083AE3"/>
    <w:rsid w:val="00083BBE"/>
    <w:rsid w:val="000A2B32"/>
    <w:rsid w:val="000B6155"/>
    <w:rsid w:val="000B7175"/>
    <w:rsid w:val="000D62EE"/>
    <w:rsid w:val="000E6F15"/>
    <w:rsid w:val="000F51EF"/>
    <w:rsid w:val="00100B06"/>
    <w:rsid w:val="00106AFA"/>
    <w:rsid w:val="0011089D"/>
    <w:rsid w:val="00124B61"/>
    <w:rsid w:val="001254E7"/>
    <w:rsid w:val="001325EC"/>
    <w:rsid w:val="00135AB3"/>
    <w:rsid w:val="00141BFA"/>
    <w:rsid w:val="00142F78"/>
    <w:rsid w:val="00145B79"/>
    <w:rsid w:val="00157538"/>
    <w:rsid w:val="00157F5D"/>
    <w:rsid w:val="001667BA"/>
    <w:rsid w:val="00166968"/>
    <w:rsid w:val="00170ADC"/>
    <w:rsid w:val="00180C5C"/>
    <w:rsid w:val="001832D1"/>
    <w:rsid w:val="001919A8"/>
    <w:rsid w:val="00193653"/>
    <w:rsid w:val="001B5E00"/>
    <w:rsid w:val="001C0400"/>
    <w:rsid w:val="001D37E9"/>
    <w:rsid w:val="001D42D7"/>
    <w:rsid w:val="001D540D"/>
    <w:rsid w:val="001E16B4"/>
    <w:rsid w:val="001E3738"/>
    <w:rsid w:val="001F2390"/>
    <w:rsid w:val="001F5B6D"/>
    <w:rsid w:val="001F7EAD"/>
    <w:rsid w:val="00205E20"/>
    <w:rsid w:val="00206C79"/>
    <w:rsid w:val="00224D67"/>
    <w:rsid w:val="0023173F"/>
    <w:rsid w:val="00232406"/>
    <w:rsid w:val="00233E48"/>
    <w:rsid w:val="002421AB"/>
    <w:rsid w:val="002512B1"/>
    <w:rsid w:val="00274B04"/>
    <w:rsid w:val="00284C5A"/>
    <w:rsid w:val="002B2588"/>
    <w:rsid w:val="002B3B5D"/>
    <w:rsid w:val="002B5B53"/>
    <w:rsid w:val="002D0BBB"/>
    <w:rsid w:val="002E6171"/>
    <w:rsid w:val="002E69CB"/>
    <w:rsid w:val="002F4255"/>
    <w:rsid w:val="003031C1"/>
    <w:rsid w:val="00303EAA"/>
    <w:rsid w:val="00311085"/>
    <w:rsid w:val="00320D15"/>
    <w:rsid w:val="00352EAF"/>
    <w:rsid w:val="00366565"/>
    <w:rsid w:val="00375D81"/>
    <w:rsid w:val="003830A8"/>
    <w:rsid w:val="0039302F"/>
    <w:rsid w:val="003A3BFA"/>
    <w:rsid w:val="003B24AC"/>
    <w:rsid w:val="003B6D55"/>
    <w:rsid w:val="003C1668"/>
    <w:rsid w:val="003D472F"/>
    <w:rsid w:val="003D62E4"/>
    <w:rsid w:val="003E592E"/>
    <w:rsid w:val="004001C8"/>
    <w:rsid w:val="00406C04"/>
    <w:rsid w:val="00422BED"/>
    <w:rsid w:val="00423A55"/>
    <w:rsid w:val="004272BB"/>
    <w:rsid w:val="00427EFE"/>
    <w:rsid w:val="00434137"/>
    <w:rsid w:val="004540D9"/>
    <w:rsid w:val="00461447"/>
    <w:rsid w:val="00466966"/>
    <w:rsid w:val="00480FCE"/>
    <w:rsid w:val="0049189B"/>
    <w:rsid w:val="00495D08"/>
    <w:rsid w:val="004B7DB7"/>
    <w:rsid w:val="004C07F0"/>
    <w:rsid w:val="004C12C9"/>
    <w:rsid w:val="004C643B"/>
    <w:rsid w:val="004D2151"/>
    <w:rsid w:val="004D3AE9"/>
    <w:rsid w:val="004F7DF6"/>
    <w:rsid w:val="0050658F"/>
    <w:rsid w:val="00524E26"/>
    <w:rsid w:val="005348D8"/>
    <w:rsid w:val="00553B76"/>
    <w:rsid w:val="00554DCB"/>
    <w:rsid w:val="00564738"/>
    <w:rsid w:val="005660E5"/>
    <w:rsid w:val="005725C1"/>
    <w:rsid w:val="00586676"/>
    <w:rsid w:val="00591FB1"/>
    <w:rsid w:val="005A6AF7"/>
    <w:rsid w:val="005A7779"/>
    <w:rsid w:val="005B4771"/>
    <w:rsid w:val="005C36E5"/>
    <w:rsid w:val="005C6FB2"/>
    <w:rsid w:val="005E1F8B"/>
    <w:rsid w:val="00610553"/>
    <w:rsid w:val="00617968"/>
    <w:rsid w:val="00626389"/>
    <w:rsid w:val="006270A8"/>
    <w:rsid w:val="006346D3"/>
    <w:rsid w:val="00635D74"/>
    <w:rsid w:val="00635FB4"/>
    <w:rsid w:val="0064313D"/>
    <w:rsid w:val="00646D13"/>
    <w:rsid w:val="00647D8C"/>
    <w:rsid w:val="006507F7"/>
    <w:rsid w:val="00662BC2"/>
    <w:rsid w:val="00663C22"/>
    <w:rsid w:val="00666326"/>
    <w:rsid w:val="006728E0"/>
    <w:rsid w:val="006A73D4"/>
    <w:rsid w:val="006B39F5"/>
    <w:rsid w:val="006B437B"/>
    <w:rsid w:val="006B5316"/>
    <w:rsid w:val="006B6684"/>
    <w:rsid w:val="006B7973"/>
    <w:rsid w:val="006E4174"/>
    <w:rsid w:val="006E45E6"/>
    <w:rsid w:val="00701A7F"/>
    <w:rsid w:val="0070738E"/>
    <w:rsid w:val="00716BD7"/>
    <w:rsid w:val="00726B90"/>
    <w:rsid w:val="00747726"/>
    <w:rsid w:val="00781C04"/>
    <w:rsid w:val="00785952"/>
    <w:rsid w:val="00792397"/>
    <w:rsid w:val="007A5621"/>
    <w:rsid w:val="007A76F8"/>
    <w:rsid w:val="007C53A3"/>
    <w:rsid w:val="007D21ED"/>
    <w:rsid w:val="007E3ED5"/>
    <w:rsid w:val="007F6961"/>
    <w:rsid w:val="00804E49"/>
    <w:rsid w:val="00832F47"/>
    <w:rsid w:val="00833E99"/>
    <w:rsid w:val="00834FD6"/>
    <w:rsid w:val="008421E0"/>
    <w:rsid w:val="00845B15"/>
    <w:rsid w:val="008571C2"/>
    <w:rsid w:val="00860BEA"/>
    <w:rsid w:val="00873775"/>
    <w:rsid w:val="008836FD"/>
    <w:rsid w:val="00883C5E"/>
    <w:rsid w:val="00887767"/>
    <w:rsid w:val="00893A06"/>
    <w:rsid w:val="008966C6"/>
    <w:rsid w:val="008A1222"/>
    <w:rsid w:val="008A37EB"/>
    <w:rsid w:val="008B3578"/>
    <w:rsid w:val="008D01F8"/>
    <w:rsid w:val="008D1731"/>
    <w:rsid w:val="008D2E8E"/>
    <w:rsid w:val="009047E2"/>
    <w:rsid w:val="009243E8"/>
    <w:rsid w:val="00944904"/>
    <w:rsid w:val="00954347"/>
    <w:rsid w:val="00961858"/>
    <w:rsid w:val="00991C19"/>
    <w:rsid w:val="009C0580"/>
    <w:rsid w:val="009D0E8A"/>
    <w:rsid w:val="009E6FE1"/>
    <w:rsid w:val="009F0594"/>
    <w:rsid w:val="00A07921"/>
    <w:rsid w:val="00A179C5"/>
    <w:rsid w:val="00A2176B"/>
    <w:rsid w:val="00A31D37"/>
    <w:rsid w:val="00A414FA"/>
    <w:rsid w:val="00A4732B"/>
    <w:rsid w:val="00A5192B"/>
    <w:rsid w:val="00A5454D"/>
    <w:rsid w:val="00A61FB0"/>
    <w:rsid w:val="00A6459F"/>
    <w:rsid w:val="00A7747B"/>
    <w:rsid w:val="00AA60B3"/>
    <w:rsid w:val="00AA6454"/>
    <w:rsid w:val="00AA7197"/>
    <w:rsid w:val="00AB63EC"/>
    <w:rsid w:val="00AC24C6"/>
    <w:rsid w:val="00AC4A13"/>
    <w:rsid w:val="00AC74B6"/>
    <w:rsid w:val="00B12873"/>
    <w:rsid w:val="00B20773"/>
    <w:rsid w:val="00B21275"/>
    <w:rsid w:val="00B25518"/>
    <w:rsid w:val="00B42BD2"/>
    <w:rsid w:val="00B50243"/>
    <w:rsid w:val="00B56031"/>
    <w:rsid w:val="00B76029"/>
    <w:rsid w:val="00B776E6"/>
    <w:rsid w:val="00B8037C"/>
    <w:rsid w:val="00B8152E"/>
    <w:rsid w:val="00B915F3"/>
    <w:rsid w:val="00B930B9"/>
    <w:rsid w:val="00B96671"/>
    <w:rsid w:val="00B96E0A"/>
    <w:rsid w:val="00BA1BD2"/>
    <w:rsid w:val="00BB0769"/>
    <w:rsid w:val="00BB13ED"/>
    <w:rsid w:val="00BB1EF7"/>
    <w:rsid w:val="00BB4930"/>
    <w:rsid w:val="00BC0C5B"/>
    <w:rsid w:val="00BD0038"/>
    <w:rsid w:val="00BE78F5"/>
    <w:rsid w:val="00BF5171"/>
    <w:rsid w:val="00C00D66"/>
    <w:rsid w:val="00C037D9"/>
    <w:rsid w:val="00C06F1F"/>
    <w:rsid w:val="00C34107"/>
    <w:rsid w:val="00C342C2"/>
    <w:rsid w:val="00C36383"/>
    <w:rsid w:val="00C423D5"/>
    <w:rsid w:val="00C4680B"/>
    <w:rsid w:val="00C5235C"/>
    <w:rsid w:val="00C52755"/>
    <w:rsid w:val="00C57F8E"/>
    <w:rsid w:val="00C678F2"/>
    <w:rsid w:val="00C94A58"/>
    <w:rsid w:val="00CA51BA"/>
    <w:rsid w:val="00CC0121"/>
    <w:rsid w:val="00CC150C"/>
    <w:rsid w:val="00CD0E44"/>
    <w:rsid w:val="00CE48EC"/>
    <w:rsid w:val="00CE6244"/>
    <w:rsid w:val="00CF44E5"/>
    <w:rsid w:val="00CF6BAF"/>
    <w:rsid w:val="00D10FA3"/>
    <w:rsid w:val="00D1563F"/>
    <w:rsid w:val="00D2648E"/>
    <w:rsid w:val="00D3095C"/>
    <w:rsid w:val="00D41E84"/>
    <w:rsid w:val="00D448CB"/>
    <w:rsid w:val="00D520FB"/>
    <w:rsid w:val="00D55313"/>
    <w:rsid w:val="00D624AB"/>
    <w:rsid w:val="00D6273C"/>
    <w:rsid w:val="00D708CB"/>
    <w:rsid w:val="00D752CC"/>
    <w:rsid w:val="00D75CDD"/>
    <w:rsid w:val="00D76454"/>
    <w:rsid w:val="00D77401"/>
    <w:rsid w:val="00D8232A"/>
    <w:rsid w:val="00DA7D49"/>
    <w:rsid w:val="00DC14EE"/>
    <w:rsid w:val="00DC67E2"/>
    <w:rsid w:val="00DE0D73"/>
    <w:rsid w:val="00DE6BBE"/>
    <w:rsid w:val="00DF7209"/>
    <w:rsid w:val="00E01E5C"/>
    <w:rsid w:val="00E02AE9"/>
    <w:rsid w:val="00E04FE2"/>
    <w:rsid w:val="00E17980"/>
    <w:rsid w:val="00E23EFA"/>
    <w:rsid w:val="00E34586"/>
    <w:rsid w:val="00E41868"/>
    <w:rsid w:val="00E62679"/>
    <w:rsid w:val="00E6406D"/>
    <w:rsid w:val="00E67DE8"/>
    <w:rsid w:val="00E76168"/>
    <w:rsid w:val="00E8417C"/>
    <w:rsid w:val="00E8680B"/>
    <w:rsid w:val="00E96CF3"/>
    <w:rsid w:val="00EB7FF0"/>
    <w:rsid w:val="00EC267C"/>
    <w:rsid w:val="00EC2AEC"/>
    <w:rsid w:val="00EC46F6"/>
    <w:rsid w:val="00ED1EFD"/>
    <w:rsid w:val="00ED6F0F"/>
    <w:rsid w:val="00EF3085"/>
    <w:rsid w:val="00EF7FB1"/>
    <w:rsid w:val="00F018A7"/>
    <w:rsid w:val="00F0339F"/>
    <w:rsid w:val="00F03FCF"/>
    <w:rsid w:val="00F05CF5"/>
    <w:rsid w:val="00F10078"/>
    <w:rsid w:val="00F12E3E"/>
    <w:rsid w:val="00F14FEC"/>
    <w:rsid w:val="00F26B92"/>
    <w:rsid w:val="00F26F8D"/>
    <w:rsid w:val="00F27A76"/>
    <w:rsid w:val="00F27C5B"/>
    <w:rsid w:val="00F4073D"/>
    <w:rsid w:val="00F430AC"/>
    <w:rsid w:val="00F57944"/>
    <w:rsid w:val="00F74233"/>
    <w:rsid w:val="00FA2382"/>
    <w:rsid w:val="00FA6C73"/>
    <w:rsid w:val="00FB3108"/>
    <w:rsid w:val="00FD58A5"/>
    <w:rsid w:val="00FE3F1B"/>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F3C5E"/>
  <w15:chartTrackingRefBased/>
  <w15:docId w15:val="{51600A31-D43B-4C7F-82ED-8820BA114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D81"/>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uiPriority w:val="9"/>
    <w:qFormat/>
    <w:rsid w:val="00C06F1F"/>
    <w:pPr>
      <w:keepNext/>
      <w:keepLines/>
      <w:spacing w:before="360" w:after="120"/>
      <w:outlineLvl w:val="0"/>
    </w:pPr>
    <w:rPr>
      <w:rFonts w:asciiTheme="majorHAnsi" w:eastAsiaTheme="majorEastAsia" w:hAnsiTheme="majorHAnsi" w:cstheme="majorBidi"/>
      <w:color w:val="2F5496" w:themeColor="accent1" w:themeShade="BF"/>
      <w:sz w:val="32"/>
      <w:szCs w:val="32"/>
      <w:u w:val="single"/>
    </w:rPr>
  </w:style>
  <w:style w:type="paragraph" w:styleId="Titre2">
    <w:name w:val="heading 2"/>
    <w:basedOn w:val="Normal"/>
    <w:next w:val="Normal"/>
    <w:link w:val="Titre2Car"/>
    <w:uiPriority w:val="9"/>
    <w:unhideWhenUsed/>
    <w:qFormat/>
    <w:rsid w:val="009D0E8A"/>
    <w:pPr>
      <w:keepNext/>
      <w:keepLines/>
      <w:spacing w:before="40"/>
      <w:ind w:left="567"/>
      <w:outlineLvl w:val="1"/>
    </w:pPr>
    <w:rPr>
      <w:rFonts w:asciiTheme="majorHAnsi" w:eastAsiaTheme="majorEastAsia" w:hAnsiTheme="majorHAnsi" w:cstheme="majorBidi"/>
      <w:color w:val="2F5496" w:themeColor="accent1" w:themeShade="BF"/>
      <w:sz w:val="26"/>
      <w:szCs w:val="26"/>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F57944"/>
    <w:rPr>
      <w:color w:val="0563C1" w:themeColor="hyperlink"/>
      <w:u w:val="single"/>
    </w:rPr>
  </w:style>
  <w:style w:type="character" w:styleId="Mentionnonrsolue">
    <w:name w:val="Unresolved Mention"/>
    <w:basedOn w:val="Policepardfaut"/>
    <w:uiPriority w:val="99"/>
    <w:semiHidden/>
    <w:unhideWhenUsed/>
    <w:rsid w:val="00F57944"/>
    <w:rPr>
      <w:color w:val="605E5C"/>
      <w:shd w:val="clear" w:color="auto" w:fill="E1DFDD"/>
    </w:rPr>
  </w:style>
  <w:style w:type="paragraph" w:styleId="En-tte">
    <w:name w:val="header"/>
    <w:basedOn w:val="Normal"/>
    <w:link w:val="En-tteCar"/>
    <w:uiPriority w:val="99"/>
    <w:unhideWhenUsed/>
    <w:rsid w:val="00BB0769"/>
    <w:pPr>
      <w:tabs>
        <w:tab w:val="center" w:pos="4536"/>
        <w:tab w:val="right" w:pos="9072"/>
      </w:tabs>
    </w:pPr>
  </w:style>
  <w:style w:type="character" w:customStyle="1" w:styleId="En-tteCar">
    <w:name w:val="En-tête Car"/>
    <w:basedOn w:val="Policepardfaut"/>
    <w:link w:val="En-tte"/>
    <w:uiPriority w:val="99"/>
    <w:rsid w:val="00BB0769"/>
  </w:style>
  <w:style w:type="paragraph" w:styleId="Pieddepage">
    <w:name w:val="footer"/>
    <w:basedOn w:val="Normal"/>
    <w:link w:val="PieddepageCar"/>
    <w:uiPriority w:val="99"/>
    <w:unhideWhenUsed/>
    <w:rsid w:val="00BB0769"/>
    <w:pPr>
      <w:tabs>
        <w:tab w:val="center" w:pos="4536"/>
        <w:tab w:val="right" w:pos="9072"/>
      </w:tabs>
    </w:pPr>
  </w:style>
  <w:style w:type="character" w:customStyle="1" w:styleId="PieddepageCar">
    <w:name w:val="Pied de page Car"/>
    <w:basedOn w:val="Policepardfaut"/>
    <w:link w:val="Pieddepage"/>
    <w:uiPriority w:val="99"/>
    <w:rsid w:val="00BB0769"/>
  </w:style>
  <w:style w:type="paragraph" w:styleId="Notedebasdepage">
    <w:name w:val="footnote text"/>
    <w:basedOn w:val="Normal"/>
    <w:link w:val="NotedebasdepageCar"/>
    <w:uiPriority w:val="99"/>
    <w:unhideWhenUsed/>
    <w:rsid w:val="009047E2"/>
    <w:rPr>
      <w:sz w:val="20"/>
      <w:szCs w:val="20"/>
    </w:rPr>
  </w:style>
  <w:style w:type="character" w:customStyle="1" w:styleId="NotedebasdepageCar">
    <w:name w:val="Note de bas de page Car"/>
    <w:basedOn w:val="Policepardfaut"/>
    <w:link w:val="Notedebasdepage"/>
    <w:uiPriority w:val="99"/>
    <w:rsid w:val="009047E2"/>
    <w:rPr>
      <w:sz w:val="20"/>
      <w:szCs w:val="20"/>
    </w:rPr>
  </w:style>
  <w:style w:type="character" w:styleId="Appelnotedebasdep">
    <w:name w:val="footnote reference"/>
    <w:basedOn w:val="Policepardfaut"/>
    <w:uiPriority w:val="99"/>
    <w:unhideWhenUsed/>
    <w:rsid w:val="005C6FB2"/>
    <w:rPr>
      <w:vertAlign w:val="superscript"/>
    </w:rPr>
  </w:style>
  <w:style w:type="character" w:customStyle="1" w:styleId="Titre1Car">
    <w:name w:val="Titre 1 Car"/>
    <w:basedOn w:val="Policepardfaut"/>
    <w:link w:val="Titre1"/>
    <w:uiPriority w:val="9"/>
    <w:rsid w:val="00C06F1F"/>
    <w:rPr>
      <w:rFonts w:asciiTheme="majorHAnsi" w:eastAsiaTheme="majorEastAsia" w:hAnsiTheme="majorHAnsi" w:cstheme="majorBidi"/>
      <w:color w:val="2F5496" w:themeColor="accent1" w:themeShade="BF"/>
      <w:sz w:val="32"/>
      <w:szCs w:val="32"/>
      <w:u w:val="single"/>
    </w:rPr>
  </w:style>
  <w:style w:type="table" w:styleId="Grilledutableau">
    <w:name w:val="Table Grid"/>
    <w:basedOn w:val="TableauNormal"/>
    <w:uiPriority w:val="39"/>
    <w:rsid w:val="009D0E8A"/>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2Car">
    <w:name w:val="Titre 2 Car"/>
    <w:basedOn w:val="Policepardfaut"/>
    <w:link w:val="Titre2"/>
    <w:uiPriority w:val="9"/>
    <w:rsid w:val="009D0E8A"/>
    <w:rPr>
      <w:rFonts w:asciiTheme="majorHAnsi" w:eastAsiaTheme="majorEastAsia" w:hAnsiTheme="majorHAnsi" w:cstheme="majorBidi"/>
      <w:color w:val="2F5496" w:themeColor="accent1" w:themeShade="BF"/>
      <w:sz w:val="26"/>
      <w:szCs w:val="26"/>
      <w:u w:val="single"/>
    </w:rPr>
  </w:style>
  <w:style w:type="paragraph" w:styleId="Titre">
    <w:name w:val="Title"/>
    <w:basedOn w:val="Normal"/>
    <w:link w:val="TitreCar"/>
    <w:qFormat/>
    <w:rsid w:val="00E6406D"/>
    <w:pPr>
      <w:jc w:val="center"/>
    </w:pPr>
    <w:rPr>
      <w:b/>
      <w:bCs/>
    </w:rPr>
  </w:style>
  <w:style w:type="character" w:customStyle="1" w:styleId="TitreCar">
    <w:name w:val="Titre Car"/>
    <w:basedOn w:val="Policepardfaut"/>
    <w:link w:val="Titre"/>
    <w:rsid w:val="00E6406D"/>
    <w:rPr>
      <w:rFonts w:ascii="Times New Roman" w:eastAsia="Times New Roman" w:hAnsi="Times New Roman" w:cs="Times New Roman"/>
      <w:b/>
      <w:bCs/>
      <w:sz w:val="24"/>
      <w:szCs w:val="24"/>
      <w:lang w:eastAsia="fr-FR"/>
    </w:rPr>
  </w:style>
  <w:style w:type="paragraph" w:styleId="Paragraphedeliste">
    <w:name w:val="List Paragraph"/>
    <w:basedOn w:val="Normal"/>
    <w:uiPriority w:val="1"/>
    <w:qFormat/>
    <w:rsid w:val="00E6406D"/>
    <w:pPr>
      <w:ind w:left="720"/>
      <w:contextualSpacing/>
    </w:pPr>
  </w:style>
  <w:style w:type="paragraph" w:styleId="NormalWeb">
    <w:name w:val="Normal (Web)"/>
    <w:basedOn w:val="Normal"/>
    <w:uiPriority w:val="99"/>
    <w:unhideWhenUsed/>
    <w:rsid w:val="006A73D4"/>
    <w:pPr>
      <w:spacing w:before="100" w:beforeAutospacing="1" w:after="100" w:afterAutospacing="1"/>
    </w:pPr>
  </w:style>
  <w:style w:type="character" w:styleId="lev">
    <w:name w:val="Strong"/>
    <w:basedOn w:val="Policepardfaut"/>
    <w:uiPriority w:val="22"/>
    <w:qFormat/>
    <w:rsid w:val="006A73D4"/>
    <w:rPr>
      <w:b/>
      <w:bCs/>
    </w:rPr>
  </w:style>
  <w:style w:type="paragraph" w:styleId="En-ttedetabledesmatires">
    <w:name w:val="TOC Heading"/>
    <w:basedOn w:val="Titre1"/>
    <w:next w:val="Normal"/>
    <w:uiPriority w:val="39"/>
    <w:unhideWhenUsed/>
    <w:qFormat/>
    <w:rsid w:val="005B4771"/>
    <w:pPr>
      <w:spacing w:before="240" w:after="0"/>
      <w:outlineLvl w:val="9"/>
    </w:pPr>
    <w:rPr>
      <w:u w:val="none"/>
    </w:rPr>
  </w:style>
  <w:style w:type="paragraph" w:styleId="TM1">
    <w:name w:val="toc 1"/>
    <w:basedOn w:val="Normal"/>
    <w:next w:val="Normal"/>
    <w:autoRedefine/>
    <w:uiPriority w:val="39"/>
    <w:unhideWhenUsed/>
    <w:rsid w:val="005B4771"/>
    <w:pPr>
      <w:spacing w:after="100"/>
    </w:pPr>
  </w:style>
  <w:style w:type="paragraph" w:styleId="TM2">
    <w:name w:val="toc 2"/>
    <w:basedOn w:val="Normal"/>
    <w:next w:val="Normal"/>
    <w:autoRedefine/>
    <w:uiPriority w:val="39"/>
    <w:unhideWhenUsed/>
    <w:rsid w:val="005B4771"/>
    <w:pPr>
      <w:spacing w:after="100"/>
      <w:ind w:left="240"/>
    </w:pPr>
  </w:style>
  <w:style w:type="character" w:styleId="Lienhypertextesuivivisit">
    <w:name w:val="FollowedHyperlink"/>
    <w:basedOn w:val="Policepardfaut"/>
    <w:uiPriority w:val="99"/>
    <w:semiHidden/>
    <w:unhideWhenUsed/>
    <w:rsid w:val="00366565"/>
    <w:rPr>
      <w:color w:val="954F72" w:themeColor="followedHyperlink"/>
      <w:u w:val="single"/>
    </w:rPr>
  </w:style>
  <w:style w:type="paragraph" w:styleId="Citation">
    <w:name w:val="Quote"/>
    <w:basedOn w:val="Normal"/>
    <w:next w:val="Normal"/>
    <w:link w:val="CitationCar"/>
    <w:uiPriority w:val="29"/>
    <w:qFormat/>
    <w:rsid w:val="00495D08"/>
    <w:pPr>
      <w:ind w:left="862"/>
    </w:pPr>
    <w:rPr>
      <w:iCs/>
      <w:sz w:val="22"/>
    </w:rPr>
  </w:style>
  <w:style w:type="character" w:customStyle="1" w:styleId="CitationCar">
    <w:name w:val="Citation Car"/>
    <w:basedOn w:val="Policepardfaut"/>
    <w:link w:val="Citation"/>
    <w:uiPriority w:val="29"/>
    <w:rsid w:val="00495D08"/>
    <w:rPr>
      <w:iCs/>
    </w:rPr>
  </w:style>
  <w:style w:type="character" w:styleId="Accentuation">
    <w:name w:val="Emphasis"/>
    <w:basedOn w:val="Policepardfaut"/>
    <w:uiPriority w:val="20"/>
    <w:qFormat/>
    <w:rsid w:val="00E41868"/>
    <w:rPr>
      <w:i/>
      <w:iCs/>
    </w:rPr>
  </w:style>
  <w:style w:type="character" w:customStyle="1" w:styleId="familyname">
    <w:name w:val="familyname"/>
    <w:basedOn w:val="Policepardfaut"/>
    <w:rsid w:val="00E04FE2"/>
  </w:style>
  <w:style w:type="character" w:customStyle="1" w:styleId="markedcontent">
    <w:name w:val="markedcontent"/>
    <w:basedOn w:val="Policepardfaut"/>
    <w:rsid w:val="00B25518"/>
  </w:style>
  <w:style w:type="character" w:customStyle="1" w:styleId="apple-converted-space">
    <w:name w:val="apple-converted-space"/>
    <w:basedOn w:val="Policepardfaut"/>
    <w:rsid w:val="00C52755"/>
  </w:style>
  <w:style w:type="paragraph" w:styleId="Corpsdetexte">
    <w:name w:val="Body Text"/>
    <w:basedOn w:val="Normal"/>
    <w:link w:val="CorpsdetexteCar"/>
    <w:uiPriority w:val="1"/>
    <w:qFormat/>
    <w:rsid w:val="001D540D"/>
    <w:pPr>
      <w:widowControl w:val="0"/>
      <w:autoSpaceDE w:val="0"/>
      <w:autoSpaceDN w:val="0"/>
    </w:pPr>
    <w:rPr>
      <w:rFonts w:ascii="Arial MT" w:eastAsia="Arial MT" w:hAnsi="Arial MT" w:cs="Arial MT"/>
      <w:lang w:eastAsia="en-US"/>
    </w:rPr>
  </w:style>
  <w:style w:type="character" w:customStyle="1" w:styleId="CorpsdetexteCar">
    <w:name w:val="Corps de texte Car"/>
    <w:basedOn w:val="Policepardfaut"/>
    <w:link w:val="Corpsdetexte"/>
    <w:uiPriority w:val="1"/>
    <w:rsid w:val="001D540D"/>
    <w:rPr>
      <w:rFonts w:ascii="Arial MT" w:eastAsia="Arial MT" w:hAnsi="Arial MT" w:cs="Arial MT"/>
      <w:sz w:val="24"/>
      <w:szCs w:val="24"/>
    </w:rPr>
  </w:style>
  <w:style w:type="character" w:customStyle="1" w:styleId="uppercase">
    <w:name w:val="uppercase"/>
    <w:basedOn w:val="Policepardfaut"/>
    <w:rsid w:val="00D448CB"/>
  </w:style>
  <w:style w:type="paragraph" w:customStyle="1" w:styleId="mw-mmv-license-li">
    <w:name w:val="mw-mmv-license-li"/>
    <w:basedOn w:val="Normal"/>
    <w:rsid w:val="008D1731"/>
    <w:pPr>
      <w:spacing w:before="100" w:beforeAutospacing="1" w:after="100" w:afterAutospacing="1"/>
    </w:pPr>
  </w:style>
  <w:style w:type="character" w:customStyle="1" w:styleId="Aucun">
    <w:name w:val="Aucun"/>
    <w:rsid w:val="00883C5E"/>
    <w:rPr>
      <w:lang w:val="en-US"/>
    </w:rPr>
  </w:style>
  <w:style w:type="paragraph" w:customStyle="1" w:styleId="Corps">
    <w:name w:val="Corps"/>
    <w:rsid w:val="00883C5E"/>
    <w:pPr>
      <w:pBdr>
        <w:top w:val="nil"/>
        <w:left w:val="nil"/>
        <w:bottom w:val="nil"/>
        <w:right w:val="nil"/>
        <w:between w:val="nil"/>
        <w:bar w:val="nil"/>
      </w:pBdr>
      <w:spacing w:before="120" w:after="0" w:line="240" w:lineRule="auto"/>
    </w:pPr>
    <w:rPr>
      <w:rFonts w:ascii="Arial" w:eastAsia="Arial Unicode MS" w:hAnsi="Arial" w:cs="Arial Unicode MS"/>
      <w:color w:val="000000"/>
      <w:u w:color="000000"/>
      <w:bdr w:val="nil"/>
      <w:lang w:val="en-US"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74745">
      <w:bodyDiv w:val="1"/>
      <w:marLeft w:val="0"/>
      <w:marRight w:val="0"/>
      <w:marTop w:val="0"/>
      <w:marBottom w:val="0"/>
      <w:divBdr>
        <w:top w:val="none" w:sz="0" w:space="0" w:color="auto"/>
        <w:left w:val="none" w:sz="0" w:space="0" w:color="auto"/>
        <w:bottom w:val="none" w:sz="0" w:space="0" w:color="auto"/>
        <w:right w:val="none" w:sz="0" w:space="0" w:color="auto"/>
      </w:divBdr>
    </w:div>
    <w:div w:id="93211416">
      <w:bodyDiv w:val="1"/>
      <w:marLeft w:val="0"/>
      <w:marRight w:val="0"/>
      <w:marTop w:val="0"/>
      <w:marBottom w:val="0"/>
      <w:divBdr>
        <w:top w:val="none" w:sz="0" w:space="0" w:color="auto"/>
        <w:left w:val="none" w:sz="0" w:space="0" w:color="auto"/>
        <w:bottom w:val="none" w:sz="0" w:space="0" w:color="auto"/>
        <w:right w:val="none" w:sz="0" w:space="0" w:color="auto"/>
      </w:divBdr>
      <w:divsChild>
        <w:div w:id="768232659">
          <w:marLeft w:val="0"/>
          <w:marRight w:val="0"/>
          <w:marTop w:val="0"/>
          <w:marBottom w:val="0"/>
          <w:divBdr>
            <w:top w:val="none" w:sz="0" w:space="0" w:color="auto"/>
            <w:left w:val="none" w:sz="0" w:space="0" w:color="auto"/>
            <w:bottom w:val="none" w:sz="0" w:space="0" w:color="auto"/>
            <w:right w:val="none" w:sz="0" w:space="0" w:color="auto"/>
          </w:divBdr>
        </w:div>
        <w:div w:id="1654942896">
          <w:marLeft w:val="0"/>
          <w:marRight w:val="0"/>
          <w:marTop w:val="0"/>
          <w:marBottom w:val="0"/>
          <w:divBdr>
            <w:top w:val="none" w:sz="0" w:space="0" w:color="auto"/>
            <w:left w:val="none" w:sz="0" w:space="0" w:color="auto"/>
            <w:bottom w:val="none" w:sz="0" w:space="0" w:color="auto"/>
            <w:right w:val="none" w:sz="0" w:space="0" w:color="auto"/>
          </w:divBdr>
        </w:div>
        <w:div w:id="838272440">
          <w:marLeft w:val="0"/>
          <w:marRight w:val="0"/>
          <w:marTop w:val="0"/>
          <w:marBottom w:val="0"/>
          <w:divBdr>
            <w:top w:val="none" w:sz="0" w:space="0" w:color="auto"/>
            <w:left w:val="none" w:sz="0" w:space="0" w:color="auto"/>
            <w:bottom w:val="none" w:sz="0" w:space="0" w:color="auto"/>
            <w:right w:val="none" w:sz="0" w:space="0" w:color="auto"/>
          </w:divBdr>
        </w:div>
        <w:div w:id="1614634459">
          <w:marLeft w:val="0"/>
          <w:marRight w:val="0"/>
          <w:marTop w:val="0"/>
          <w:marBottom w:val="0"/>
          <w:divBdr>
            <w:top w:val="none" w:sz="0" w:space="0" w:color="auto"/>
            <w:left w:val="none" w:sz="0" w:space="0" w:color="auto"/>
            <w:bottom w:val="none" w:sz="0" w:space="0" w:color="auto"/>
            <w:right w:val="none" w:sz="0" w:space="0" w:color="auto"/>
          </w:divBdr>
        </w:div>
        <w:div w:id="1079986952">
          <w:marLeft w:val="0"/>
          <w:marRight w:val="0"/>
          <w:marTop w:val="0"/>
          <w:marBottom w:val="0"/>
          <w:divBdr>
            <w:top w:val="none" w:sz="0" w:space="0" w:color="auto"/>
            <w:left w:val="none" w:sz="0" w:space="0" w:color="auto"/>
            <w:bottom w:val="none" w:sz="0" w:space="0" w:color="auto"/>
            <w:right w:val="none" w:sz="0" w:space="0" w:color="auto"/>
          </w:divBdr>
        </w:div>
        <w:div w:id="91947140">
          <w:marLeft w:val="0"/>
          <w:marRight w:val="0"/>
          <w:marTop w:val="0"/>
          <w:marBottom w:val="0"/>
          <w:divBdr>
            <w:top w:val="none" w:sz="0" w:space="0" w:color="auto"/>
            <w:left w:val="none" w:sz="0" w:space="0" w:color="auto"/>
            <w:bottom w:val="none" w:sz="0" w:space="0" w:color="auto"/>
            <w:right w:val="none" w:sz="0" w:space="0" w:color="auto"/>
          </w:divBdr>
        </w:div>
        <w:div w:id="1559977974">
          <w:marLeft w:val="0"/>
          <w:marRight w:val="0"/>
          <w:marTop w:val="0"/>
          <w:marBottom w:val="0"/>
          <w:divBdr>
            <w:top w:val="none" w:sz="0" w:space="0" w:color="auto"/>
            <w:left w:val="none" w:sz="0" w:space="0" w:color="auto"/>
            <w:bottom w:val="none" w:sz="0" w:space="0" w:color="auto"/>
            <w:right w:val="none" w:sz="0" w:space="0" w:color="auto"/>
          </w:divBdr>
        </w:div>
        <w:div w:id="267737297">
          <w:marLeft w:val="0"/>
          <w:marRight w:val="0"/>
          <w:marTop w:val="0"/>
          <w:marBottom w:val="0"/>
          <w:divBdr>
            <w:top w:val="none" w:sz="0" w:space="0" w:color="auto"/>
            <w:left w:val="none" w:sz="0" w:space="0" w:color="auto"/>
            <w:bottom w:val="none" w:sz="0" w:space="0" w:color="auto"/>
            <w:right w:val="none" w:sz="0" w:space="0" w:color="auto"/>
          </w:divBdr>
        </w:div>
        <w:div w:id="1039357036">
          <w:marLeft w:val="0"/>
          <w:marRight w:val="0"/>
          <w:marTop w:val="0"/>
          <w:marBottom w:val="0"/>
          <w:divBdr>
            <w:top w:val="none" w:sz="0" w:space="0" w:color="auto"/>
            <w:left w:val="none" w:sz="0" w:space="0" w:color="auto"/>
            <w:bottom w:val="none" w:sz="0" w:space="0" w:color="auto"/>
            <w:right w:val="none" w:sz="0" w:space="0" w:color="auto"/>
          </w:divBdr>
          <w:divsChild>
            <w:div w:id="1816599402">
              <w:marLeft w:val="0"/>
              <w:marRight w:val="0"/>
              <w:marTop w:val="0"/>
              <w:marBottom w:val="0"/>
              <w:divBdr>
                <w:top w:val="none" w:sz="0" w:space="0" w:color="auto"/>
                <w:left w:val="none" w:sz="0" w:space="0" w:color="auto"/>
                <w:bottom w:val="none" w:sz="0" w:space="0" w:color="auto"/>
                <w:right w:val="none" w:sz="0" w:space="0" w:color="auto"/>
              </w:divBdr>
            </w:div>
            <w:div w:id="1131436389">
              <w:marLeft w:val="0"/>
              <w:marRight w:val="0"/>
              <w:marTop w:val="0"/>
              <w:marBottom w:val="0"/>
              <w:divBdr>
                <w:top w:val="none" w:sz="0" w:space="0" w:color="auto"/>
                <w:left w:val="none" w:sz="0" w:space="0" w:color="auto"/>
                <w:bottom w:val="none" w:sz="0" w:space="0" w:color="auto"/>
                <w:right w:val="none" w:sz="0" w:space="0" w:color="auto"/>
              </w:divBdr>
            </w:div>
            <w:div w:id="753743346">
              <w:marLeft w:val="0"/>
              <w:marRight w:val="0"/>
              <w:marTop w:val="0"/>
              <w:marBottom w:val="0"/>
              <w:divBdr>
                <w:top w:val="none" w:sz="0" w:space="0" w:color="auto"/>
                <w:left w:val="none" w:sz="0" w:space="0" w:color="auto"/>
                <w:bottom w:val="none" w:sz="0" w:space="0" w:color="auto"/>
                <w:right w:val="none" w:sz="0" w:space="0" w:color="auto"/>
              </w:divBdr>
            </w:div>
            <w:div w:id="575285972">
              <w:marLeft w:val="0"/>
              <w:marRight w:val="0"/>
              <w:marTop w:val="0"/>
              <w:marBottom w:val="0"/>
              <w:divBdr>
                <w:top w:val="none" w:sz="0" w:space="0" w:color="auto"/>
                <w:left w:val="none" w:sz="0" w:space="0" w:color="auto"/>
                <w:bottom w:val="none" w:sz="0" w:space="0" w:color="auto"/>
                <w:right w:val="none" w:sz="0" w:space="0" w:color="auto"/>
              </w:divBdr>
            </w:div>
            <w:div w:id="575170734">
              <w:marLeft w:val="0"/>
              <w:marRight w:val="0"/>
              <w:marTop w:val="0"/>
              <w:marBottom w:val="0"/>
              <w:divBdr>
                <w:top w:val="none" w:sz="0" w:space="0" w:color="auto"/>
                <w:left w:val="none" w:sz="0" w:space="0" w:color="auto"/>
                <w:bottom w:val="none" w:sz="0" w:space="0" w:color="auto"/>
                <w:right w:val="none" w:sz="0" w:space="0" w:color="auto"/>
              </w:divBdr>
            </w:div>
            <w:div w:id="40787059">
              <w:marLeft w:val="0"/>
              <w:marRight w:val="0"/>
              <w:marTop w:val="0"/>
              <w:marBottom w:val="0"/>
              <w:divBdr>
                <w:top w:val="none" w:sz="0" w:space="0" w:color="auto"/>
                <w:left w:val="none" w:sz="0" w:space="0" w:color="auto"/>
                <w:bottom w:val="none" w:sz="0" w:space="0" w:color="auto"/>
                <w:right w:val="none" w:sz="0" w:space="0" w:color="auto"/>
              </w:divBdr>
            </w:div>
          </w:divsChild>
        </w:div>
        <w:div w:id="1156997427">
          <w:marLeft w:val="0"/>
          <w:marRight w:val="0"/>
          <w:marTop w:val="0"/>
          <w:marBottom w:val="0"/>
          <w:divBdr>
            <w:top w:val="none" w:sz="0" w:space="0" w:color="auto"/>
            <w:left w:val="none" w:sz="0" w:space="0" w:color="auto"/>
            <w:bottom w:val="none" w:sz="0" w:space="0" w:color="auto"/>
            <w:right w:val="none" w:sz="0" w:space="0" w:color="auto"/>
          </w:divBdr>
        </w:div>
        <w:div w:id="999383332">
          <w:marLeft w:val="0"/>
          <w:marRight w:val="0"/>
          <w:marTop w:val="0"/>
          <w:marBottom w:val="0"/>
          <w:divBdr>
            <w:top w:val="none" w:sz="0" w:space="0" w:color="auto"/>
            <w:left w:val="none" w:sz="0" w:space="0" w:color="auto"/>
            <w:bottom w:val="none" w:sz="0" w:space="0" w:color="auto"/>
            <w:right w:val="none" w:sz="0" w:space="0" w:color="auto"/>
          </w:divBdr>
          <w:divsChild>
            <w:div w:id="2131169717">
              <w:marLeft w:val="0"/>
              <w:marRight w:val="0"/>
              <w:marTop w:val="0"/>
              <w:marBottom w:val="0"/>
              <w:divBdr>
                <w:top w:val="none" w:sz="0" w:space="0" w:color="auto"/>
                <w:left w:val="none" w:sz="0" w:space="0" w:color="auto"/>
                <w:bottom w:val="none" w:sz="0" w:space="0" w:color="auto"/>
                <w:right w:val="none" w:sz="0" w:space="0" w:color="auto"/>
              </w:divBdr>
            </w:div>
            <w:div w:id="1638141437">
              <w:marLeft w:val="0"/>
              <w:marRight w:val="0"/>
              <w:marTop w:val="0"/>
              <w:marBottom w:val="0"/>
              <w:divBdr>
                <w:top w:val="none" w:sz="0" w:space="0" w:color="auto"/>
                <w:left w:val="none" w:sz="0" w:space="0" w:color="auto"/>
                <w:bottom w:val="none" w:sz="0" w:space="0" w:color="auto"/>
                <w:right w:val="none" w:sz="0" w:space="0" w:color="auto"/>
              </w:divBdr>
            </w:div>
          </w:divsChild>
        </w:div>
        <w:div w:id="1597054805">
          <w:marLeft w:val="0"/>
          <w:marRight w:val="0"/>
          <w:marTop w:val="0"/>
          <w:marBottom w:val="0"/>
          <w:divBdr>
            <w:top w:val="none" w:sz="0" w:space="0" w:color="auto"/>
            <w:left w:val="none" w:sz="0" w:space="0" w:color="auto"/>
            <w:bottom w:val="none" w:sz="0" w:space="0" w:color="auto"/>
            <w:right w:val="none" w:sz="0" w:space="0" w:color="auto"/>
          </w:divBdr>
          <w:divsChild>
            <w:div w:id="1263412641">
              <w:marLeft w:val="0"/>
              <w:marRight w:val="0"/>
              <w:marTop w:val="0"/>
              <w:marBottom w:val="0"/>
              <w:divBdr>
                <w:top w:val="none" w:sz="0" w:space="0" w:color="auto"/>
                <w:left w:val="none" w:sz="0" w:space="0" w:color="auto"/>
                <w:bottom w:val="none" w:sz="0" w:space="0" w:color="auto"/>
                <w:right w:val="none" w:sz="0" w:space="0" w:color="auto"/>
              </w:divBdr>
            </w:div>
            <w:div w:id="425616209">
              <w:marLeft w:val="0"/>
              <w:marRight w:val="0"/>
              <w:marTop w:val="0"/>
              <w:marBottom w:val="0"/>
              <w:divBdr>
                <w:top w:val="none" w:sz="0" w:space="0" w:color="auto"/>
                <w:left w:val="none" w:sz="0" w:space="0" w:color="auto"/>
                <w:bottom w:val="none" w:sz="0" w:space="0" w:color="auto"/>
                <w:right w:val="none" w:sz="0" w:space="0" w:color="auto"/>
              </w:divBdr>
            </w:div>
            <w:div w:id="889345643">
              <w:marLeft w:val="0"/>
              <w:marRight w:val="0"/>
              <w:marTop w:val="0"/>
              <w:marBottom w:val="0"/>
              <w:divBdr>
                <w:top w:val="none" w:sz="0" w:space="0" w:color="auto"/>
                <w:left w:val="none" w:sz="0" w:space="0" w:color="auto"/>
                <w:bottom w:val="none" w:sz="0" w:space="0" w:color="auto"/>
                <w:right w:val="none" w:sz="0" w:space="0" w:color="auto"/>
              </w:divBdr>
            </w:div>
          </w:divsChild>
        </w:div>
        <w:div w:id="591664806">
          <w:marLeft w:val="0"/>
          <w:marRight w:val="0"/>
          <w:marTop w:val="0"/>
          <w:marBottom w:val="0"/>
          <w:divBdr>
            <w:top w:val="none" w:sz="0" w:space="0" w:color="auto"/>
            <w:left w:val="none" w:sz="0" w:space="0" w:color="auto"/>
            <w:bottom w:val="none" w:sz="0" w:space="0" w:color="auto"/>
            <w:right w:val="none" w:sz="0" w:space="0" w:color="auto"/>
          </w:divBdr>
        </w:div>
        <w:div w:id="1517185782">
          <w:marLeft w:val="0"/>
          <w:marRight w:val="0"/>
          <w:marTop w:val="0"/>
          <w:marBottom w:val="0"/>
          <w:divBdr>
            <w:top w:val="none" w:sz="0" w:space="0" w:color="auto"/>
            <w:left w:val="none" w:sz="0" w:space="0" w:color="auto"/>
            <w:bottom w:val="none" w:sz="0" w:space="0" w:color="auto"/>
            <w:right w:val="none" w:sz="0" w:space="0" w:color="auto"/>
          </w:divBdr>
        </w:div>
      </w:divsChild>
    </w:div>
    <w:div w:id="109782410">
      <w:bodyDiv w:val="1"/>
      <w:marLeft w:val="0"/>
      <w:marRight w:val="0"/>
      <w:marTop w:val="0"/>
      <w:marBottom w:val="0"/>
      <w:divBdr>
        <w:top w:val="none" w:sz="0" w:space="0" w:color="auto"/>
        <w:left w:val="none" w:sz="0" w:space="0" w:color="auto"/>
        <w:bottom w:val="none" w:sz="0" w:space="0" w:color="auto"/>
        <w:right w:val="none" w:sz="0" w:space="0" w:color="auto"/>
      </w:divBdr>
    </w:div>
    <w:div w:id="182521653">
      <w:bodyDiv w:val="1"/>
      <w:marLeft w:val="0"/>
      <w:marRight w:val="0"/>
      <w:marTop w:val="0"/>
      <w:marBottom w:val="0"/>
      <w:divBdr>
        <w:top w:val="none" w:sz="0" w:space="0" w:color="auto"/>
        <w:left w:val="none" w:sz="0" w:space="0" w:color="auto"/>
        <w:bottom w:val="none" w:sz="0" w:space="0" w:color="auto"/>
        <w:right w:val="none" w:sz="0" w:space="0" w:color="auto"/>
      </w:divBdr>
      <w:divsChild>
        <w:div w:id="693919894">
          <w:marLeft w:val="0"/>
          <w:marRight w:val="0"/>
          <w:marTop w:val="0"/>
          <w:marBottom w:val="0"/>
          <w:divBdr>
            <w:top w:val="none" w:sz="0" w:space="0" w:color="auto"/>
            <w:left w:val="none" w:sz="0" w:space="0" w:color="auto"/>
            <w:bottom w:val="none" w:sz="0" w:space="0" w:color="auto"/>
            <w:right w:val="none" w:sz="0" w:space="0" w:color="auto"/>
          </w:divBdr>
          <w:divsChild>
            <w:div w:id="946737221">
              <w:marLeft w:val="0"/>
              <w:marRight w:val="0"/>
              <w:marTop w:val="0"/>
              <w:marBottom w:val="0"/>
              <w:divBdr>
                <w:top w:val="none" w:sz="0" w:space="0" w:color="auto"/>
                <w:left w:val="none" w:sz="0" w:space="0" w:color="auto"/>
                <w:bottom w:val="none" w:sz="0" w:space="0" w:color="auto"/>
                <w:right w:val="none" w:sz="0" w:space="0" w:color="auto"/>
              </w:divBdr>
              <w:divsChild>
                <w:div w:id="48771051">
                  <w:marLeft w:val="0"/>
                  <w:marRight w:val="0"/>
                  <w:marTop w:val="0"/>
                  <w:marBottom w:val="0"/>
                  <w:divBdr>
                    <w:top w:val="none" w:sz="0" w:space="0" w:color="auto"/>
                    <w:left w:val="none" w:sz="0" w:space="0" w:color="auto"/>
                    <w:bottom w:val="none" w:sz="0" w:space="0" w:color="auto"/>
                    <w:right w:val="none" w:sz="0" w:space="0" w:color="auto"/>
                  </w:divBdr>
                  <w:divsChild>
                    <w:div w:id="1906452232">
                      <w:marLeft w:val="0"/>
                      <w:marRight w:val="0"/>
                      <w:marTop w:val="0"/>
                      <w:marBottom w:val="0"/>
                      <w:divBdr>
                        <w:top w:val="none" w:sz="0" w:space="0" w:color="auto"/>
                        <w:left w:val="none" w:sz="0" w:space="0" w:color="auto"/>
                        <w:bottom w:val="none" w:sz="0" w:space="0" w:color="auto"/>
                        <w:right w:val="none" w:sz="0" w:space="0" w:color="auto"/>
                      </w:divBdr>
                    </w:div>
                  </w:divsChild>
                </w:div>
                <w:div w:id="127820821">
                  <w:marLeft w:val="0"/>
                  <w:marRight w:val="0"/>
                  <w:marTop w:val="0"/>
                  <w:marBottom w:val="0"/>
                  <w:divBdr>
                    <w:top w:val="none" w:sz="0" w:space="0" w:color="auto"/>
                    <w:left w:val="none" w:sz="0" w:space="0" w:color="auto"/>
                    <w:bottom w:val="none" w:sz="0" w:space="0" w:color="auto"/>
                    <w:right w:val="none" w:sz="0" w:space="0" w:color="auto"/>
                  </w:divBdr>
                  <w:divsChild>
                    <w:div w:id="1853831869">
                      <w:marLeft w:val="0"/>
                      <w:marRight w:val="0"/>
                      <w:marTop w:val="0"/>
                      <w:marBottom w:val="0"/>
                      <w:divBdr>
                        <w:top w:val="none" w:sz="0" w:space="0" w:color="auto"/>
                        <w:left w:val="none" w:sz="0" w:space="0" w:color="auto"/>
                        <w:bottom w:val="none" w:sz="0" w:space="0" w:color="auto"/>
                        <w:right w:val="none" w:sz="0" w:space="0" w:color="auto"/>
                      </w:divBdr>
                    </w:div>
                  </w:divsChild>
                </w:div>
                <w:div w:id="2018538892">
                  <w:marLeft w:val="0"/>
                  <w:marRight w:val="0"/>
                  <w:marTop w:val="0"/>
                  <w:marBottom w:val="0"/>
                  <w:divBdr>
                    <w:top w:val="none" w:sz="0" w:space="0" w:color="auto"/>
                    <w:left w:val="none" w:sz="0" w:space="0" w:color="auto"/>
                    <w:bottom w:val="none" w:sz="0" w:space="0" w:color="auto"/>
                    <w:right w:val="none" w:sz="0" w:space="0" w:color="auto"/>
                  </w:divBdr>
                  <w:divsChild>
                    <w:div w:id="797380389">
                      <w:marLeft w:val="0"/>
                      <w:marRight w:val="0"/>
                      <w:marTop w:val="0"/>
                      <w:marBottom w:val="0"/>
                      <w:divBdr>
                        <w:top w:val="none" w:sz="0" w:space="0" w:color="auto"/>
                        <w:left w:val="none" w:sz="0" w:space="0" w:color="auto"/>
                        <w:bottom w:val="none" w:sz="0" w:space="0" w:color="auto"/>
                        <w:right w:val="none" w:sz="0" w:space="0" w:color="auto"/>
                      </w:divBdr>
                    </w:div>
                  </w:divsChild>
                </w:div>
                <w:div w:id="735014364">
                  <w:marLeft w:val="0"/>
                  <w:marRight w:val="0"/>
                  <w:marTop w:val="0"/>
                  <w:marBottom w:val="0"/>
                  <w:divBdr>
                    <w:top w:val="none" w:sz="0" w:space="0" w:color="auto"/>
                    <w:left w:val="none" w:sz="0" w:space="0" w:color="auto"/>
                    <w:bottom w:val="none" w:sz="0" w:space="0" w:color="auto"/>
                    <w:right w:val="none" w:sz="0" w:space="0" w:color="auto"/>
                  </w:divBdr>
                  <w:divsChild>
                    <w:div w:id="926962268">
                      <w:marLeft w:val="0"/>
                      <w:marRight w:val="0"/>
                      <w:marTop w:val="0"/>
                      <w:marBottom w:val="0"/>
                      <w:divBdr>
                        <w:top w:val="none" w:sz="0" w:space="0" w:color="auto"/>
                        <w:left w:val="none" w:sz="0" w:space="0" w:color="auto"/>
                        <w:bottom w:val="none" w:sz="0" w:space="0" w:color="auto"/>
                        <w:right w:val="none" w:sz="0" w:space="0" w:color="auto"/>
                      </w:divBdr>
                    </w:div>
                  </w:divsChild>
                </w:div>
                <w:div w:id="1103840613">
                  <w:marLeft w:val="0"/>
                  <w:marRight w:val="0"/>
                  <w:marTop w:val="0"/>
                  <w:marBottom w:val="0"/>
                  <w:divBdr>
                    <w:top w:val="none" w:sz="0" w:space="0" w:color="auto"/>
                    <w:left w:val="none" w:sz="0" w:space="0" w:color="auto"/>
                    <w:bottom w:val="none" w:sz="0" w:space="0" w:color="auto"/>
                    <w:right w:val="none" w:sz="0" w:space="0" w:color="auto"/>
                  </w:divBdr>
                  <w:divsChild>
                    <w:div w:id="911239374">
                      <w:marLeft w:val="0"/>
                      <w:marRight w:val="0"/>
                      <w:marTop w:val="0"/>
                      <w:marBottom w:val="0"/>
                      <w:divBdr>
                        <w:top w:val="none" w:sz="0" w:space="0" w:color="auto"/>
                        <w:left w:val="none" w:sz="0" w:space="0" w:color="auto"/>
                        <w:bottom w:val="none" w:sz="0" w:space="0" w:color="auto"/>
                        <w:right w:val="none" w:sz="0" w:space="0" w:color="auto"/>
                      </w:divBdr>
                    </w:div>
                  </w:divsChild>
                </w:div>
                <w:div w:id="301422386">
                  <w:marLeft w:val="0"/>
                  <w:marRight w:val="0"/>
                  <w:marTop w:val="0"/>
                  <w:marBottom w:val="0"/>
                  <w:divBdr>
                    <w:top w:val="none" w:sz="0" w:space="0" w:color="auto"/>
                    <w:left w:val="none" w:sz="0" w:space="0" w:color="auto"/>
                    <w:bottom w:val="none" w:sz="0" w:space="0" w:color="auto"/>
                    <w:right w:val="none" w:sz="0" w:space="0" w:color="auto"/>
                  </w:divBdr>
                  <w:divsChild>
                    <w:div w:id="1095905060">
                      <w:marLeft w:val="0"/>
                      <w:marRight w:val="0"/>
                      <w:marTop w:val="0"/>
                      <w:marBottom w:val="0"/>
                      <w:divBdr>
                        <w:top w:val="none" w:sz="0" w:space="0" w:color="auto"/>
                        <w:left w:val="none" w:sz="0" w:space="0" w:color="auto"/>
                        <w:bottom w:val="none" w:sz="0" w:space="0" w:color="auto"/>
                        <w:right w:val="none" w:sz="0" w:space="0" w:color="auto"/>
                      </w:divBdr>
                    </w:div>
                  </w:divsChild>
                </w:div>
                <w:div w:id="757555218">
                  <w:marLeft w:val="0"/>
                  <w:marRight w:val="0"/>
                  <w:marTop w:val="0"/>
                  <w:marBottom w:val="0"/>
                  <w:divBdr>
                    <w:top w:val="none" w:sz="0" w:space="0" w:color="auto"/>
                    <w:left w:val="none" w:sz="0" w:space="0" w:color="auto"/>
                    <w:bottom w:val="none" w:sz="0" w:space="0" w:color="auto"/>
                    <w:right w:val="none" w:sz="0" w:space="0" w:color="auto"/>
                  </w:divBdr>
                  <w:divsChild>
                    <w:div w:id="92164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772373">
      <w:bodyDiv w:val="1"/>
      <w:marLeft w:val="0"/>
      <w:marRight w:val="0"/>
      <w:marTop w:val="0"/>
      <w:marBottom w:val="0"/>
      <w:divBdr>
        <w:top w:val="none" w:sz="0" w:space="0" w:color="auto"/>
        <w:left w:val="none" w:sz="0" w:space="0" w:color="auto"/>
        <w:bottom w:val="none" w:sz="0" w:space="0" w:color="auto"/>
        <w:right w:val="none" w:sz="0" w:space="0" w:color="auto"/>
      </w:divBdr>
      <w:divsChild>
        <w:div w:id="1519395085">
          <w:marLeft w:val="0"/>
          <w:marRight w:val="0"/>
          <w:marTop w:val="0"/>
          <w:marBottom w:val="160"/>
          <w:divBdr>
            <w:top w:val="none" w:sz="0" w:space="0" w:color="auto"/>
            <w:left w:val="none" w:sz="0" w:space="0" w:color="auto"/>
            <w:bottom w:val="none" w:sz="0" w:space="0" w:color="auto"/>
            <w:right w:val="none" w:sz="0" w:space="0" w:color="auto"/>
          </w:divBdr>
        </w:div>
      </w:divsChild>
    </w:div>
    <w:div w:id="265894918">
      <w:bodyDiv w:val="1"/>
      <w:marLeft w:val="0"/>
      <w:marRight w:val="0"/>
      <w:marTop w:val="0"/>
      <w:marBottom w:val="0"/>
      <w:divBdr>
        <w:top w:val="none" w:sz="0" w:space="0" w:color="auto"/>
        <w:left w:val="none" w:sz="0" w:space="0" w:color="auto"/>
        <w:bottom w:val="none" w:sz="0" w:space="0" w:color="auto"/>
        <w:right w:val="none" w:sz="0" w:space="0" w:color="auto"/>
      </w:divBdr>
    </w:div>
    <w:div w:id="317004763">
      <w:bodyDiv w:val="1"/>
      <w:marLeft w:val="0"/>
      <w:marRight w:val="0"/>
      <w:marTop w:val="0"/>
      <w:marBottom w:val="0"/>
      <w:divBdr>
        <w:top w:val="none" w:sz="0" w:space="0" w:color="auto"/>
        <w:left w:val="none" w:sz="0" w:space="0" w:color="auto"/>
        <w:bottom w:val="none" w:sz="0" w:space="0" w:color="auto"/>
        <w:right w:val="none" w:sz="0" w:space="0" w:color="auto"/>
      </w:divBdr>
      <w:divsChild>
        <w:div w:id="1842356061">
          <w:marLeft w:val="0"/>
          <w:marRight w:val="0"/>
          <w:marTop w:val="0"/>
          <w:marBottom w:val="0"/>
          <w:divBdr>
            <w:top w:val="none" w:sz="0" w:space="0" w:color="auto"/>
            <w:left w:val="none" w:sz="0" w:space="0" w:color="auto"/>
            <w:bottom w:val="none" w:sz="0" w:space="0" w:color="auto"/>
            <w:right w:val="none" w:sz="0" w:space="0" w:color="auto"/>
          </w:divBdr>
        </w:div>
        <w:div w:id="1092969156">
          <w:marLeft w:val="0"/>
          <w:marRight w:val="0"/>
          <w:marTop w:val="0"/>
          <w:marBottom w:val="0"/>
          <w:divBdr>
            <w:top w:val="none" w:sz="0" w:space="0" w:color="auto"/>
            <w:left w:val="none" w:sz="0" w:space="0" w:color="auto"/>
            <w:bottom w:val="none" w:sz="0" w:space="0" w:color="auto"/>
            <w:right w:val="none" w:sz="0" w:space="0" w:color="auto"/>
          </w:divBdr>
        </w:div>
      </w:divsChild>
    </w:div>
    <w:div w:id="326515937">
      <w:bodyDiv w:val="1"/>
      <w:marLeft w:val="0"/>
      <w:marRight w:val="0"/>
      <w:marTop w:val="0"/>
      <w:marBottom w:val="0"/>
      <w:divBdr>
        <w:top w:val="none" w:sz="0" w:space="0" w:color="auto"/>
        <w:left w:val="none" w:sz="0" w:space="0" w:color="auto"/>
        <w:bottom w:val="none" w:sz="0" w:space="0" w:color="auto"/>
        <w:right w:val="none" w:sz="0" w:space="0" w:color="auto"/>
      </w:divBdr>
    </w:div>
    <w:div w:id="328098367">
      <w:bodyDiv w:val="1"/>
      <w:marLeft w:val="0"/>
      <w:marRight w:val="0"/>
      <w:marTop w:val="0"/>
      <w:marBottom w:val="0"/>
      <w:divBdr>
        <w:top w:val="none" w:sz="0" w:space="0" w:color="auto"/>
        <w:left w:val="none" w:sz="0" w:space="0" w:color="auto"/>
        <w:bottom w:val="none" w:sz="0" w:space="0" w:color="auto"/>
        <w:right w:val="none" w:sz="0" w:space="0" w:color="auto"/>
      </w:divBdr>
      <w:divsChild>
        <w:div w:id="848373601">
          <w:marLeft w:val="0"/>
          <w:marRight w:val="0"/>
          <w:marTop w:val="0"/>
          <w:marBottom w:val="0"/>
          <w:divBdr>
            <w:top w:val="none" w:sz="0" w:space="0" w:color="auto"/>
            <w:left w:val="none" w:sz="0" w:space="0" w:color="auto"/>
            <w:bottom w:val="none" w:sz="0" w:space="0" w:color="auto"/>
            <w:right w:val="none" w:sz="0" w:space="0" w:color="auto"/>
          </w:divBdr>
        </w:div>
        <w:div w:id="1210268309">
          <w:marLeft w:val="0"/>
          <w:marRight w:val="0"/>
          <w:marTop w:val="0"/>
          <w:marBottom w:val="0"/>
          <w:divBdr>
            <w:top w:val="none" w:sz="0" w:space="0" w:color="auto"/>
            <w:left w:val="none" w:sz="0" w:space="0" w:color="auto"/>
            <w:bottom w:val="none" w:sz="0" w:space="0" w:color="auto"/>
            <w:right w:val="none" w:sz="0" w:space="0" w:color="auto"/>
          </w:divBdr>
        </w:div>
        <w:div w:id="1912426025">
          <w:marLeft w:val="0"/>
          <w:marRight w:val="0"/>
          <w:marTop w:val="0"/>
          <w:marBottom w:val="0"/>
          <w:divBdr>
            <w:top w:val="none" w:sz="0" w:space="0" w:color="auto"/>
            <w:left w:val="none" w:sz="0" w:space="0" w:color="auto"/>
            <w:bottom w:val="none" w:sz="0" w:space="0" w:color="auto"/>
            <w:right w:val="none" w:sz="0" w:space="0" w:color="auto"/>
          </w:divBdr>
        </w:div>
        <w:div w:id="561403517">
          <w:marLeft w:val="0"/>
          <w:marRight w:val="0"/>
          <w:marTop w:val="0"/>
          <w:marBottom w:val="0"/>
          <w:divBdr>
            <w:top w:val="none" w:sz="0" w:space="0" w:color="auto"/>
            <w:left w:val="none" w:sz="0" w:space="0" w:color="auto"/>
            <w:bottom w:val="none" w:sz="0" w:space="0" w:color="auto"/>
            <w:right w:val="none" w:sz="0" w:space="0" w:color="auto"/>
          </w:divBdr>
        </w:div>
        <w:div w:id="618798519">
          <w:marLeft w:val="0"/>
          <w:marRight w:val="0"/>
          <w:marTop w:val="0"/>
          <w:marBottom w:val="0"/>
          <w:divBdr>
            <w:top w:val="none" w:sz="0" w:space="0" w:color="auto"/>
            <w:left w:val="none" w:sz="0" w:space="0" w:color="auto"/>
            <w:bottom w:val="none" w:sz="0" w:space="0" w:color="auto"/>
            <w:right w:val="none" w:sz="0" w:space="0" w:color="auto"/>
          </w:divBdr>
        </w:div>
        <w:div w:id="1963613948">
          <w:marLeft w:val="0"/>
          <w:marRight w:val="0"/>
          <w:marTop w:val="0"/>
          <w:marBottom w:val="0"/>
          <w:divBdr>
            <w:top w:val="none" w:sz="0" w:space="0" w:color="auto"/>
            <w:left w:val="none" w:sz="0" w:space="0" w:color="auto"/>
            <w:bottom w:val="none" w:sz="0" w:space="0" w:color="auto"/>
            <w:right w:val="none" w:sz="0" w:space="0" w:color="auto"/>
          </w:divBdr>
        </w:div>
      </w:divsChild>
    </w:div>
    <w:div w:id="419330698">
      <w:bodyDiv w:val="1"/>
      <w:marLeft w:val="0"/>
      <w:marRight w:val="0"/>
      <w:marTop w:val="0"/>
      <w:marBottom w:val="0"/>
      <w:divBdr>
        <w:top w:val="none" w:sz="0" w:space="0" w:color="auto"/>
        <w:left w:val="none" w:sz="0" w:space="0" w:color="auto"/>
        <w:bottom w:val="none" w:sz="0" w:space="0" w:color="auto"/>
        <w:right w:val="none" w:sz="0" w:space="0" w:color="auto"/>
      </w:divBdr>
    </w:div>
    <w:div w:id="430899397">
      <w:bodyDiv w:val="1"/>
      <w:marLeft w:val="0"/>
      <w:marRight w:val="0"/>
      <w:marTop w:val="0"/>
      <w:marBottom w:val="0"/>
      <w:divBdr>
        <w:top w:val="none" w:sz="0" w:space="0" w:color="auto"/>
        <w:left w:val="none" w:sz="0" w:space="0" w:color="auto"/>
        <w:bottom w:val="none" w:sz="0" w:space="0" w:color="auto"/>
        <w:right w:val="none" w:sz="0" w:space="0" w:color="auto"/>
      </w:divBdr>
    </w:div>
    <w:div w:id="446703273">
      <w:bodyDiv w:val="1"/>
      <w:marLeft w:val="0"/>
      <w:marRight w:val="0"/>
      <w:marTop w:val="0"/>
      <w:marBottom w:val="0"/>
      <w:divBdr>
        <w:top w:val="none" w:sz="0" w:space="0" w:color="auto"/>
        <w:left w:val="none" w:sz="0" w:space="0" w:color="auto"/>
        <w:bottom w:val="none" w:sz="0" w:space="0" w:color="auto"/>
        <w:right w:val="none" w:sz="0" w:space="0" w:color="auto"/>
      </w:divBdr>
      <w:divsChild>
        <w:div w:id="1829134106">
          <w:marLeft w:val="0"/>
          <w:marRight w:val="0"/>
          <w:marTop w:val="0"/>
          <w:marBottom w:val="0"/>
          <w:divBdr>
            <w:top w:val="none" w:sz="0" w:space="0" w:color="auto"/>
            <w:left w:val="none" w:sz="0" w:space="0" w:color="auto"/>
            <w:bottom w:val="none" w:sz="0" w:space="0" w:color="auto"/>
            <w:right w:val="none" w:sz="0" w:space="0" w:color="auto"/>
          </w:divBdr>
        </w:div>
        <w:div w:id="121925749">
          <w:marLeft w:val="0"/>
          <w:marRight w:val="0"/>
          <w:marTop w:val="0"/>
          <w:marBottom w:val="0"/>
          <w:divBdr>
            <w:top w:val="none" w:sz="0" w:space="0" w:color="auto"/>
            <w:left w:val="none" w:sz="0" w:space="0" w:color="auto"/>
            <w:bottom w:val="none" w:sz="0" w:space="0" w:color="auto"/>
            <w:right w:val="none" w:sz="0" w:space="0" w:color="auto"/>
          </w:divBdr>
        </w:div>
        <w:div w:id="1801410515">
          <w:marLeft w:val="0"/>
          <w:marRight w:val="0"/>
          <w:marTop w:val="0"/>
          <w:marBottom w:val="0"/>
          <w:divBdr>
            <w:top w:val="none" w:sz="0" w:space="0" w:color="auto"/>
            <w:left w:val="none" w:sz="0" w:space="0" w:color="auto"/>
            <w:bottom w:val="none" w:sz="0" w:space="0" w:color="auto"/>
            <w:right w:val="none" w:sz="0" w:space="0" w:color="auto"/>
          </w:divBdr>
        </w:div>
        <w:div w:id="1564681023">
          <w:marLeft w:val="0"/>
          <w:marRight w:val="0"/>
          <w:marTop w:val="0"/>
          <w:marBottom w:val="0"/>
          <w:divBdr>
            <w:top w:val="none" w:sz="0" w:space="0" w:color="auto"/>
            <w:left w:val="none" w:sz="0" w:space="0" w:color="auto"/>
            <w:bottom w:val="none" w:sz="0" w:space="0" w:color="auto"/>
            <w:right w:val="none" w:sz="0" w:space="0" w:color="auto"/>
          </w:divBdr>
        </w:div>
        <w:div w:id="1173881497">
          <w:marLeft w:val="0"/>
          <w:marRight w:val="0"/>
          <w:marTop w:val="0"/>
          <w:marBottom w:val="0"/>
          <w:divBdr>
            <w:top w:val="none" w:sz="0" w:space="0" w:color="auto"/>
            <w:left w:val="none" w:sz="0" w:space="0" w:color="auto"/>
            <w:bottom w:val="none" w:sz="0" w:space="0" w:color="auto"/>
            <w:right w:val="none" w:sz="0" w:space="0" w:color="auto"/>
          </w:divBdr>
        </w:div>
        <w:div w:id="790050083">
          <w:marLeft w:val="0"/>
          <w:marRight w:val="0"/>
          <w:marTop w:val="0"/>
          <w:marBottom w:val="0"/>
          <w:divBdr>
            <w:top w:val="none" w:sz="0" w:space="0" w:color="auto"/>
            <w:left w:val="none" w:sz="0" w:space="0" w:color="auto"/>
            <w:bottom w:val="none" w:sz="0" w:space="0" w:color="auto"/>
            <w:right w:val="none" w:sz="0" w:space="0" w:color="auto"/>
          </w:divBdr>
        </w:div>
        <w:div w:id="342708644">
          <w:marLeft w:val="0"/>
          <w:marRight w:val="0"/>
          <w:marTop w:val="0"/>
          <w:marBottom w:val="0"/>
          <w:divBdr>
            <w:top w:val="none" w:sz="0" w:space="0" w:color="auto"/>
            <w:left w:val="none" w:sz="0" w:space="0" w:color="auto"/>
            <w:bottom w:val="none" w:sz="0" w:space="0" w:color="auto"/>
            <w:right w:val="none" w:sz="0" w:space="0" w:color="auto"/>
          </w:divBdr>
        </w:div>
      </w:divsChild>
    </w:div>
    <w:div w:id="467011823">
      <w:bodyDiv w:val="1"/>
      <w:marLeft w:val="0"/>
      <w:marRight w:val="0"/>
      <w:marTop w:val="0"/>
      <w:marBottom w:val="0"/>
      <w:divBdr>
        <w:top w:val="none" w:sz="0" w:space="0" w:color="auto"/>
        <w:left w:val="none" w:sz="0" w:space="0" w:color="auto"/>
        <w:bottom w:val="none" w:sz="0" w:space="0" w:color="auto"/>
        <w:right w:val="none" w:sz="0" w:space="0" w:color="auto"/>
      </w:divBdr>
    </w:div>
    <w:div w:id="470903010">
      <w:bodyDiv w:val="1"/>
      <w:marLeft w:val="0"/>
      <w:marRight w:val="0"/>
      <w:marTop w:val="0"/>
      <w:marBottom w:val="0"/>
      <w:divBdr>
        <w:top w:val="none" w:sz="0" w:space="0" w:color="auto"/>
        <w:left w:val="none" w:sz="0" w:space="0" w:color="auto"/>
        <w:bottom w:val="none" w:sz="0" w:space="0" w:color="auto"/>
        <w:right w:val="none" w:sz="0" w:space="0" w:color="auto"/>
      </w:divBdr>
      <w:divsChild>
        <w:div w:id="2013220738">
          <w:marLeft w:val="0"/>
          <w:marRight w:val="0"/>
          <w:marTop w:val="0"/>
          <w:marBottom w:val="0"/>
          <w:divBdr>
            <w:top w:val="none" w:sz="0" w:space="0" w:color="auto"/>
            <w:left w:val="none" w:sz="0" w:space="0" w:color="auto"/>
            <w:bottom w:val="none" w:sz="0" w:space="0" w:color="auto"/>
            <w:right w:val="none" w:sz="0" w:space="0" w:color="auto"/>
          </w:divBdr>
        </w:div>
        <w:div w:id="1615744992">
          <w:marLeft w:val="0"/>
          <w:marRight w:val="0"/>
          <w:marTop w:val="0"/>
          <w:marBottom w:val="0"/>
          <w:divBdr>
            <w:top w:val="none" w:sz="0" w:space="0" w:color="auto"/>
            <w:left w:val="none" w:sz="0" w:space="0" w:color="auto"/>
            <w:bottom w:val="none" w:sz="0" w:space="0" w:color="auto"/>
            <w:right w:val="none" w:sz="0" w:space="0" w:color="auto"/>
          </w:divBdr>
        </w:div>
        <w:div w:id="849412280">
          <w:marLeft w:val="0"/>
          <w:marRight w:val="0"/>
          <w:marTop w:val="0"/>
          <w:marBottom w:val="0"/>
          <w:divBdr>
            <w:top w:val="none" w:sz="0" w:space="0" w:color="auto"/>
            <w:left w:val="none" w:sz="0" w:space="0" w:color="auto"/>
            <w:bottom w:val="none" w:sz="0" w:space="0" w:color="auto"/>
            <w:right w:val="none" w:sz="0" w:space="0" w:color="auto"/>
          </w:divBdr>
          <w:divsChild>
            <w:div w:id="1587305305">
              <w:marLeft w:val="0"/>
              <w:marRight w:val="0"/>
              <w:marTop w:val="0"/>
              <w:marBottom w:val="0"/>
              <w:divBdr>
                <w:top w:val="none" w:sz="0" w:space="0" w:color="auto"/>
                <w:left w:val="none" w:sz="0" w:space="0" w:color="auto"/>
                <w:bottom w:val="none" w:sz="0" w:space="0" w:color="auto"/>
                <w:right w:val="none" w:sz="0" w:space="0" w:color="auto"/>
              </w:divBdr>
            </w:div>
            <w:div w:id="16941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006905">
      <w:bodyDiv w:val="1"/>
      <w:marLeft w:val="0"/>
      <w:marRight w:val="0"/>
      <w:marTop w:val="0"/>
      <w:marBottom w:val="0"/>
      <w:divBdr>
        <w:top w:val="none" w:sz="0" w:space="0" w:color="auto"/>
        <w:left w:val="none" w:sz="0" w:space="0" w:color="auto"/>
        <w:bottom w:val="none" w:sz="0" w:space="0" w:color="auto"/>
        <w:right w:val="none" w:sz="0" w:space="0" w:color="auto"/>
      </w:divBdr>
      <w:divsChild>
        <w:div w:id="597982491">
          <w:marLeft w:val="0"/>
          <w:marRight w:val="0"/>
          <w:marTop w:val="0"/>
          <w:marBottom w:val="0"/>
          <w:divBdr>
            <w:top w:val="none" w:sz="0" w:space="0" w:color="auto"/>
            <w:left w:val="none" w:sz="0" w:space="0" w:color="auto"/>
            <w:bottom w:val="none" w:sz="0" w:space="0" w:color="auto"/>
            <w:right w:val="none" w:sz="0" w:space="0" w:color="auto"/>
          </w:divBdr>
        </w:div>
        <w:div w:id="590898873">
          <w:marLeft w:val="0"/>
          <w:marRight w:val="0"/>
          <w:marTop w:val="0"/>
          <w:marBottom w:val="0"/>
          <w:divBdr>
            <w:top w:val="none" w:sz="0" w:space="0" w:color="auto"/>
            <w:left w:val="none" w:sz="0" w:space="0" w:color="auto"/>
            <w:bottom w:val="none" w:sz="0" w:space="0" w:color="auto"/>
            <w:right w:val="none" w:sz="0" w:space="0" w:color="auto"/>
          </w:divBdr>
        </w:div>
        <w:div w:id="3408581">
          <w:marLeft w:val="0"/>
          <w:marRight w:val="0"/>
          <w:marTop w:val="0"/>
          <w:marBottom w:val="0"/>
          <w:divBdr>
            <w:top w:val="none" w:sz="0" w:space="0" w:color="auto"/>
            <w:left w:val="none" w:sz="0" w:space="0" w:color="auto"/>
            <w:bottom w:val="none" w:sz="0" w:space="0" w:color="auto"/>
            <w:right w:val="none" w:sz="0" w:space="0" w:color="auto"/>
          </w:divBdr>
        </w:div>
        <w:div w:id="27070012">
          <w:marLeft w:val="0"/>
          <w:marRight w:val="0"/>
          <w:marTop w:val="0"/>
          <w:marBottom w:val="0"/>
          <w:divBdr>
            <w:top w:val="none" w:sz="0" w:space="0" w:color="auto"/>
            <w:left w:val="none" w:sz="0" w:space="0" w:color="auto"/>
            <w:bottom w:val="none" w:sz="0" w:space="0" w:color="auto"/>
            <w:right w:val="none" w:sz="0" w:space="0" w:color="auto"/>
          </w:divBdr>
          <w:divsChild>
            <w:div w:id="149502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126092">
      <w:bodyDiv w:val="1"/>
      <w:marLeft w:val="0"/>
      <w:marRight w:val="0"/>
      <w:marTop w:val="0"/>
      <w:marBottom w:val="0"/>
      <w:divBdr>
        <w:top w:val="none" w:sz="0" w:space="0" w:color="auto"/>
        <w:left w:val="none" w:sz="0" w:space="0" w:color="auto"/>
        <w:bottom w:val="none" w:sz="0" w:space="0" w:color="auto"/>
        <w:right w:val="none" w:sz="0" w:space="0" w:color="auto"/>
      </w:divBdr>
      <w:divsChild>
        <w:div w:id="1899121477">
          <w:marLeft w:val="0"/>
          <w:marRight w:val="0"/>
          <w:marTop w:val="0"/>
          <w:marBottom w:val="0"/>
          <w:divBdr>
            <w:top w:val="none" w:sz="0" w:space="0" w:color="auto"/>
            <w:left w:val="none" w:sz="0" w:space="0" w:color="auto"/>
            <w:bottom w:val="none" w:sz="0" w:space="0" w:color="auto"/>
            <w:right w:val="none" w:sz="0" w:space="0" w:color="auto"/>
          </w:divBdr>
          <w:divsChild>
            <w:div w:id="34013517">
              <w:marLeft w:val="0"/>
              <w:marRight w:val="0"/>
              <w:marTop w:val="0"/>
              <w:marBottom w:val="0"/>
              <w:divBdr>
                <w:top w:val="none" w:sz="0" w:space="0" w:color="auto"/>
                <w:left w:val="none" w:sz="0" w:space="0" w:color="auto"/>
                <w:bottom w:val="none" w:sz="0" w:space="0" w:color="auto"/>
                <w:right w:val="none" w:sz="0" w:space="0" w:color="auto"/>
              </w:divBdr>
              <w:divsChild>
                <w:div w:id="1203789634">
                  <w:marLeft w:val="0"/>
                  <w:marRight w:val="0"/>
                  <w:marTop w:val="0"/>
                  <w:marBottom w:val="0"/>
                  <w:divBdr>
                    <w:top w:val="none" w:sz="0" w:space="0" w:color="auto"/>
                    <w:left w:val="none" w:sz="0" w:space="0" w:color="auto"/>
                    <w:bottom w:val="none" w:sz="0" w:space="0" w:color="auto"/>
                    <w:right w:val="none" w:sz="0" w:space="0" w:color="auto"/>
                  </w:divBdr>
                  <w:divsChild>
                    <w:div w:id="20698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895284">
      <w:bodyDiv w:val="1"/>
      <w:marLeft w:val="0"/>
      <w:marRight w:val="0"/>
      <w:marTop w:val="0"/>
      <w:marBottom w:val="0"/>
      <w:divBdr>
        <w:top w:val="none" w:sz="0" w:space="0" w:color="auto"/>
        <w:left w:val="none" w:sz="0" w:space="0" w:color="auto"/>
        <w:bottom w:val="none" w:sz="0" w:space="0" w:color="auto"/>
        <w:right w:val="none" w:sz="0" w:space="0" w:color="auto"/>
      </w:divBdr>
      <w:divsChild>
        <w:div w:id="2130468895">
          <w:marLeft w:val="0"/>
          <w:marRight w:val="0"/>
          <w:marTop w:val="0"/>
          <w:marBottom w:val="0"/>
          <w:divBdr>
            <w:top w:val="none" w:sz="0" w:space="0" w:color="auto"/>
            <w:left w:val="none" w:sz="0" w:space="0" w:color="auto"/>
            <w:bottom w:val="none" w:sz="0" w:space="0" w:color="auto"/>
            <w:right w:val="none" w:sz="0" w:space="0" w:color="auto"/>
          </w:divBdr>
          <w:divsChild>
            <w:div w:id="1080322967">
              <w:marLeft w:val="0"/>
              <w:marRight w:val="0"/>
              <w:marTop w:val="0"/>
              <w:marBottom w:val="0"/>
              <w:divBdr>
                <w:top w:val="none" w:sz="0" w:space="0" w:color="auto"/>
                <w:left w:val="none" w:sz="0" w:space="0" w:color="auto"/>
                <w:bottom w:val="none" w:sz="0" w:space="0" w:color="auto"/>
                <w:right w:val="none" w:sz="0" w:space="0" w:color="auto"/>
              </w:divBdr>
            </w:div>
            <w:div w:id="114252202">
              <w:marLeft w:val="0"/>
              <w:marRight w:val="0"/>
              <w:marTop w:val="0"/>
              <w:marBottom w:val="0"/>
              <w:divBdr>
                <w:top w:val="none" w:sz="0" w:space="0" w:color="auto"/>
                <w:left w:val="none" w:sz="0" w:space="0" w:color="auto"/>
                <w:bottom w:val="none" w:sz="0" w:space="0" w:color="auto"/>
                <w:right w:val="none" w:sz="0" w:space="0" w:color="auto"/>
              </w:divBdr>
              <w:divsChild>
                <w:div w:id="98535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584035">
      <w:bodyDiv w:val="1"/>
      <w:marLeft w:val="0"/>
      <w:marRight w:val="0"/>
      <w:marTop w:val="0"/>
      <w:marBottom w:val="0"/>
      <w:divBdr>
        <w:top w:val="none" w:sz="0" w:space="0" w:color="auto"/>
        <w:left w:val="none" w:sz="0" w:space="0" w:color="auto"/>
        <w:bottom w:val="none" w:sz="0" w:space="0" w:color="auto"/>
        <w:right w:val="none" w:sz="0" w:space="0" w:color="auto"/>
      </w:divBdr>
    </w:div>
    <w:div w:id="794063223">
      <w:bodyDiv w:val="1"/>
      <w:marLeft w:val="0"/>
      <w:marRight w:val="0"/>
      <w:marTop w:val="0"/>
      <w:marBottom w:val="0"/>
      <w:divBdr>
        <w:top w:val="none" w:sz="0" w:space="0" w:color="auto"/>
        <w:left w:val="none" w:sz="0" w:space="0" w:color="auto"/>
        <w:bottom w:val="none" w:sz="0" w:space="0" w:color="auto"/>
        <w:right w:val="none" w:sz="0" w:space="0" w:color="auto"/>
      </w:divBdr>
      <w:divsChild>
        <w:div w:id="432745102">
          <w:marLeft w:val="0"/>
          <w:marRight w:val="0"/>
          <w:marTop w:val="0"/>
          <w:marBottom w:val="0"/>
          <w:divBdr>
            <w:top w:val="none" w:sz="0" w:space="0" w:color="auto"/>
            <w:left w:val="none" w:sz="0" w:space="0" w:color="auto"/>
            <w:bottom w:val="none" w:sz="0" w:space="0" w:color="auto"/>
            <w:right w:val="none" w:sz="0" w:space="0" w:color="auto"/>
          </w:divBdr>
        </w:div>
        <w:div w:id="513958570">
          <w:marLeft w:val="0"/>
          <w:marRight w:val="0"/>
          <w:marTop w:val="0"/>
          <w:marBottom w:val="0"/>
          <w:divBdr>
            <w:top w:val="none" w:sz="0" w:space="0" w:color="auto"/>
            <w:left w:val="none" w:sz="0" w:space="0" w:color="auto"/>
            <w:bottom w:val="none" w:sz="0" w:space="0" w:color="auto"/>
            <w:right w:val="none" w:sz="0" w:space="0" w:color="auto"/>
          </w:divBdr>
        </w:div>
      </w:divsChild>
    </w:div>
    <w:div w:id="834998762">
      <w:bodyDiv w:val="1"/>
      <w:marLeft w:val="0"/>
      <w:marRight w:val="0"/>
      <w:marTop w:val="0"/>
      <w:marBottom w:val="0"/>
      <w:divBdr>
        <w:top w:val="none" w:sz="0" w:space="0" w:color="auto"/>
        <w:left w:val="none" w:sz="0" w:space="0" w:color="auto"/>
        <w:bottom w:val="none" w:sz="0" w:space="0" w:color="auto"/>
        <w:right w:val="none" w:sz="0" w:space="0" w:color="auto"/>
      </w:divBdr>
      <w:divsChild>
        <w:div w:id="567960651">
          <w:marLeft w:val="0"/>
          <w:marRight w:val="0"/>
          <w:marTop w:val="0"/>
          <w:marBottom w:val="0"/>
          <w:divBdr>
            <w:top w:val="none" w:sz="0" w:space="0" w:color="auto"/>
            <w:left w:val="none" w:sz="0" w:space="0" w:color="auto"/>
            <w:bottom w:val="none" w:sz="0" w:space="0" w:color="auto"/>
            <w:right w:val="none" w:sz="0" w:space="0" w:color="auto"/>
          </w:divBdr>
        </w:div>
      </w:divsChild>
    </w:div>
    <w:div w:id="885483805">
      <w:bodyDiv w:val="1"/>
      <w:marLeft w:val="0"/>
      <w:marRight w:val="0"/>
      <w:marTop w:val="0"/>
      <w:marBottom w:val="0"/>
      <w:divBdr>
        <w:top w:val="none" w:sz="0" w:space="0" w:color="auto"/>
        <w:left w:val="none" w:sz="0" w:space="0" w:color="auto"/>
        <w:bottom w:val="none" w:sz="0" w:space="0" w:color="auto"/>
        <w:right w:val="none" w:sz="0" w:space="0" w:color="auto"/>
      </w:divBdr>
      <w:divsChild>
        <w:div w:id="1093088545">
          <w:marLeft w:val="0"/>
          <w:marRight w:val="0"/>
          <w:marTop w:val="0"/>
          <w:marBottom w:val="0"/>
          <w:divBdr>
            <w:top w:val="none" w:sz="0" w:space="0" w:color="auto"/>
            <w:left w:val="none" w:sz="0" w:space="0" w:color="auto"/>
            <w:bottom w:val="none" w:sz="0" w:space="0" w:color="auto"/>
            <w:right w:val="none" w:sz="0" w:space="0" w:color="auto"/>
          </w:divBdr>
        </w:div>
        <w:div w:id="1365330966">
          <w:marLeft w:val="0"/>
          <w:marRight w:val="0"/>
          <w:marTop w:val="0"/>
          <w:marBottom w:val="0"/>
          <w:divBdr>
            <w:top w:val="none" w:sz="0" w:space="0" w:color="auto"/>
            <w:left w:val="none" w:sz="0" w:space="0" w:color="auto"/>
            <w:bottom w:val="none" w:sz="0" w:space="0" w:color="auto"/>
            <w:right w:val="none" w:sz="0" w:space="0" w:color="auto"/>
          </w:divBdr>
        </w:div>
        <w:div w:id="2112554179">
          <w:marLeft w:val="0"/>
          <w:marRight w:val="0"/>
          <w:marTop w:val="0"/>
          <w:marBottom w:val="0"/>
          <w:divBdr>
            <w:top w:val="none" w:sz="0" w:space="0" w:color="auto"/>
            <w:left w:val="none" w:sz="0" w:space="0" w:color="auto"/>
            <w:bottom w:val="none" w:sz="0" w:space="0" w:color="auto"/>
            <w:right w:val="none" w:sz="0" w:space="0" w:color="auto"/>
          </w:divBdr>
        </w:div>
        <w:div w:id="687488513">
          <w:marLeft w:val="0"/>
          <w:marRight w:val="0"/>
          <w:marTop w:val="0"/>
          <w:marBottom w:val="0"/>
          <w:divBdr>
            <w:top w:val="none" w:sz="0" w:space="0" w:color="auto"/>
            <w:left w:val="none" w:sz="0" w:space="0" w:color="auto"/>
            <w:bottom w:val="none" w:sz="0" w:space="0" w:color="auto"/>
            <w:right w:val="none" w:sz="0" w:space="0" w:color="auto"/>
          </w:divBdr>
        </w:div>
      </w:divsChild>
    </w:div>
    <w:div w:id="889417770">
      <w:bodyDiv w:val="1"/>
      <w:marLeft w:val="0"/>
      <w:marRight w:val="0"/>
      <w:marTop w:val="0"/>
      <w:marBottom w:val="0"/>
      <w:divBdr>
        <w:top w:val="none" w:sz="0" w:space="0" w:color="auto"/>
        <w:left w:val="none" w:sz="0" w:space="0" w:color="auto"/>
        <w:bottom w:val="none" w:sz="0" w:space="0" w:color="auto"/>
        <w:right w:val="none" w:sz="0" w:space="0" w:color="auto"/>
      </w:divBdr>
      <w:divsChild>
        <w:div w:id="621767736">
          <w:marLeft w:val="0"/>
          <w:marRight w:val="0"/>
          <w:marTop w:val="0"/>
          <w:marBottom w:val="0"/>
          <w:divBdr>
            <w:top w:val="none" w:sz="0" w:space="0" w:color="auto"/>
            <w:left w:val="none" w:sz="0" w:space="0" w:color="auto"/>
            <w:bottom w:val="none" w:sz="0" w:space="0" w:color="auto"/>
            <w:right w:val="none" w:sz="0" w:space="0" w:color="auto"/>
          </w:divBdr>
        </w:div>
        <w:div w:id="1288657330">
          <w:marLeft w:val="0"/>
          <w:marRight w:val="0"/>
          <w:marTop w:val="0"/>
          <w:marBottom w:val="0"/>
          <w:divBdr>
            <w:top w:val="none" w:sz="0" w:space="0" w:color="auto"/>
            <w:left w:val="none" w:sz="0" w:space="0" w:color="auto"/>
            <w:bottom w:val="none" w:sz="0" w:space="0" w:color="auto"/>
            <w:right w:val="none" w:sz="0" w:space="0" w:color="auto"/>
          </w:divBdr>
        </w:div>
        <w:div w:id="353849613">
          <w:marLeft w:val="0"/>
          <w:marRight w:val="0"/>
          <w:marTop w:val="0"/>
          <w:marBottom w:val="0"/>
          <w:divBdr>
            <w:top w:val="none" w:sz="0" w:space="0" w:color="auto"/>
            <w:left w:val="none" w:sz="0" w:space="0" w:color="auto"/>
            <w:bottom w:val="none" w:sz="0" w:space="0" w:color="auto"/>
            <w:right w:val="none" w:sz="0" w:space="0" w:color="auto"/>
          </w:divBdr>
        </w:div>
        <w:div w:id="119538463">
          <w:marLeft w:val="0"/>
          <w:marRight w:val="0"/>
          <w:marTop w:val="0"/>
          <w:marBottom w:val="0"/>
          <w:divBdr>
            <w:top w:val="none" w:sz="0" w:space="0" w:color="auto"/>
            <w:left w:val="none" w:sz="0" w:space="0" w:color="auto"/>
            <w:bottom w:val="none" w:sz="0" w:space="0" w:color="auto"/>
            <w:right w:val="none" w:sz="0" w:space="0" w:color="auto"/>
          </w:divBdr>
        </w:div>
      </w:divsChild>
    </w:div>
    <w:div w:id="956764774">
      <w:bodyDiv w:val="1"/>
      <w:marLeft w:val="0"/>
      <w:marRight w:val="0"/>
      <w:marTop w:val="0"/>
      <w:marBottom w:val="0"/>
      <w:divBdr>
        <w:top w:val="none" w:sz="0" w:space="0" w:color="auto"/>
        <w:left w:val="none" w:sz="0" w:space="0" w:color="auto"/>
        <w:bottom w:val="none" w:sz="0" w:space="0" w:color="auto"/>
        <w:right w:val="none" w:sz="0" w:space="0" w:color="auto"/>
      </w:divBdr>
    </w:div>
    <w:div w:id="1118910246">
      <w:bodyDiv w:val="1"/>
      <w:marLeft w:val="0"/>
      <w:marRight w:val="0"/>
      <w:marTop w:val="0"/>
      <w:marBottom w:val="0"/>
      <w:divBdr>
        <w:top w:val="none" w:sz="0" w:space="0" w:color="auto"/>
        <w:left w:val="none" w:sz="0" w:space="0" w:color="auto"/>
        <w:bottom w:val="none" w:sz="0" w:space="0" w:color="auto"/>
        <w:right w:val="none" w:sz="0" w:space="0" w:color="auto"/>
      </w:divBdr>
      <w:divsChild>
        <w:div w:id="227231748">
          <w:marLeft w:val="0"/>
          <w:marRight w:val="0"/>
          <w:marTop w:val="0"/>
          <w:marBottom w:val="0"/>
          <w:divBdr>
            <w:top w:val="none" w:sz="0" w:space="0" w:color="auto"/>
            <w:left w:val="none" w:sz="0" w:space="0" w:color="auto"/>
            <w:bottom w:val="none" w:sz="0" w:space="0" w:color="auto"/>
            <w:right w:val="none" w:sz="0" w:space="0" w:color="auto"/>
          </w:divBdr>
        </w:div>
        <w:div w:id="1626157273">
          <w:marLeft w:val="0"/>
          <w:marRight w:val="0"/>
          <w:marTop w:val="0"/>
          <w:marBottom w:val="0"/>
          <w:divBdr>
            <w:top w:val="none" w:sz="0" w:space="0" w:color="auto"/>
            <w:left w:val="none" w:sz="0" w:space="0" w:color="auto"/>
            <w:bottom w:val="none" w:sz="0" w:space="0" w:color="auto"/>
            <w:right w:val="none" w:sz="0" w:space="0" w:color="auto"/>
          </w:divBdr>
        </w:div>
        <w:div w:id="57440186">
          <w:marLeft w:val="0"/>
          <w:marRight w:val="0"/>
          <w:marTop w:val="0"/>
          <w:marBottom w:val="0"/>
          <w:divBdr>
            <w:top w:val="none" w:sz="0" w:space="0" w:color="auto"/>
            <w:left w:val="none" w:sz="0" w:space="0" w:color="auto"/>
            <w:bottom w:val="none" w:sz="0" w:space="0" w:color="auto"/>
            <w:right w:val="none" w:sz="0" w:space="0" w:color="auto"/>
          </w:divBdr>
        </w:div>
        <w:div w:id="1159078205">
          <w:marLeft w:val="0"/>
          <w:marRight w:val="0"/>
          <w:marTop w:val="0"/>
          <w:marBottom w:val="0"/>
          <w:divBdr>
            <w:top w:val="none" w:sz="0" w:space="0" w:color="auto"/>
            <w:left w:val="none" w:sz="0" w:space="0" w:color="auto"/>
            <w:bottom w:val="none" w:sz="0" w:space="0" w:color="auto"/>
            <w:right w:val="none" w:sz="0" w:space="0" w:color="auto"/>
          </w:divBdr>
        </w:div>
      </w:divsChild>
    </w:div>
    <w:div w:id="1129937195">
      <w:bodyDiv w:val="1"/>
      <w:marLeft w:val="0"/>
      <w:marRight w:val="0"/>
      <w:marTop w:val="0"/>
      <w:marBottom w:val="0"/>
      <w:divBdr>
        <w:top w:val="none" w:sz="0" w:space="0" w:color="auto"/>
        <w:left w:val="none" w:sz="0" w:space="0" w:color="auto"/>
        <w:bottom w:val="none" w:sz="0" w:space="0" w:color="auto"/>
        <w:right w:val="none" w:sz="0" w:space="0" w:color="auto"/>
      </w:divBdr>
    </w:div>
    <w:div w:id="1141771429">
      <w:bodyDiv w:val="1"/>
      <w:marLeft w:val="0"/>
      <w:marRight w:val="0"/>
      <w:marTop w:val="0"/>
      <w:marBottom w:val="0"/>
      <w:divBdr>
        <w:top w:val="none" w:sz="0" w:space="0" w:color="auto"/>
        <w:left w:val="none" w:sz="0" w:space="0" w:color="auto"/>
        <w:bottom w:val="none" w:sz="0" w:space="0" w:color="auto"/>
        <w:right w:val="none" w:sz="0" w:space="0" w:color="auto"/>
      </w:divBdr>
      <w:divsChild>
        <w:div w:id="64451037">
          <w:marLeft w:val="0"/>
          <w:marRight w:val="0"/>
          <w:marTop w:val="0"/>
          <w:marBottom w:val="0"/>
          <w:divBdr>
            <w:top w:val="none" w:sz="0" w:space="0" w:color="auto"/>
            <w:left w:val="none" w:sz="0" w:space="0" w:color="auto"/>
            <w:bottom w:val="none" w:sz="0" w:space="0" w:color="auto"/>
            <w:right w:val="none" w:sz="0" w:space="0" w:color="auto"/>
          </w:divBdr>
        </w:div>
      </w:divsChild>
    </w:div>
    <w:div w:id="1178038551">
      <w:bodyDiv w:val="1"/>
      <w:marLeft w:val="0"/>
      <w:marRight w:val="0"/>
      <w:marTop w:val="0"/>
      <w:marBottom w:val="0"/>
      <w:divBdr>
        <w:top w:val="none" w:sz="0" w:space="0" w:color="auto"/>
        <w:left w:val="none" w:sz="0" w:space="0" w:color="auto"/>
        <w:bottom w:val="none" w:sz="0" w:space="0" w:color="auto"/>
        <w:right w:val="none" w:sz="0" w:space="0" w:color="auto"/>
      </w:divBdr>
    </w:div>
    <w:div w:id="1179153571">
      <w:bodyDiv w:val="1"/>
      <w:marLeft w:val="0"/>
      <w:marRight w:val="0"/>
      <w:marTop w:val="0"/>
      <w:marBottom w:val="0"/>
      <w:divBdr>
        <w:top w:val="none" w:sz="0" w:space="0" w:color="auto"/>
        <w:left w:val="none" w:sz="0" w:space="0" w:color="auto"/>
        <w:bottom w:val="none" w:sz="0" w:space="0" w:color="auto"/>
        <w:right w:val="none" w:sz="0" w:space="0" w:color="auto"/>
      </w:divBdr>
      <w:divsChild>
        <w:div w:id="230845109">
          <w:marLeft w:val="0"/>
          <w:marRight w:val="0"/>
          <w:marTop w:val="0"/>
          <w:marBottom w:val="0"/>
          <w:divBdr>
            <w:top w:val="none" w:sz="0" w:space="0" w:color="auto"/>
            <w:left w:val="none" w:sz="0" w:space="0" w:color="auto"/>
            <w:bottom w:val="none" w:sz="0" w:space="0" w:color="auto"/>
            <w:right w:val="none" w:sz="0" w:space="0" w:color="auto"/>
          </w:divBdr>
          <w:divsChild>
            <w:div w:id="607927818">
              <w:marLeft w:val="0"/>
              <w:marRight w:val="0"/>
              <w:marTop w:val="0"/>
              <w:marBottom w:val="0"/>
              <w:divBdr>
                <w:top w:val="none" w:sz="0" w:space="0" w:color="auto"/>
                <w:left w:val="none" w:sz="0" w:space="0" w:color="auto"/>
                <w:bottom w:val="none" w:sz="0" w:space="0" w:color="auto"/>
                <w:right w:val="none" w:sz="0" w:space="0" w:color="auto"/>
              </w:divBdr>
              <w:divsChild>
                <w:div w:id="137942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633501">
      <w:bodyDiv w:val="1"/>
      <w:marLeft w:val="0"/>
      <w:marRight w:val="0"/>
      <w:marTop w:val="0"/>
      <w:marBottom w:val="0"/>
      <w:divBdr>
        <w:top w:val="none" w:sz="0" w:space="0" w:color="auto"/>
        <w:left w:val="none" w:sz="0" w:space="0" w:color="auto"/>
        <w:bottom w:val="none" w:sz="0" w:space="0" w:color="auto"/>
        <w:right w:val="none" w:sz="0" w:space="0" w:color="auto"/>
      </w:divBdr>
    </w:div>
    <w:div w:id="1359619269">
      <w:bodyDiv w:val="1"/>
      <w:marLeft w:val="0"/>
      <w:marRight w:val="0"/>
      <w:marTop w:val="0"/>
      <w:marBottom w:val="0"/>
      <w:divBdr>
        <w:top w:val="none" w:sz="0" w:space="0" w:color="auto"/>
        <w:left w:val="none" w:sz="0" w:space="0" w:color="auto"/>
        <w:bottom w:val="none" w:sz="0" w:space="0" w:color="auto"/>
        <w:right w:val="none" w:sz="0" w:space="0" w:color="auto"/>
      </w:divBdr>
    </w:div>
    <w:div w:id="1399280288">
      <w:bodyDiv w:val="1"/>
      <w:marLeft w:val="0"/>
      <w:marRight w:val="0"/>
      <w:marTop w:val="0"/>
      <w:marBottom w:val="0"/>
      <w:divBdr>
        <w:top w:val="none" w:sz="0" w:space="0" w:color="auto"/>
        <w:left w:val="none" w:sz="0" w:space="0" w:color="auto"/>
        <w:bottom w:val="none" w:sz="0" w:space="0" w:color="auto"/>
        <w:right w:val="none" w:sz="0" w:space="0" w:color="auto"/>
      </w:divBdr>
    </w:div>
    <w:div w:id="1435785562">
      <w:bodyDiv w:val="1"/>
      <w:marLeft w:val="0"/>
      <w:marRight w:val="0"/>
      <w:marTop w:val="0"/>
      <w:marBottom w:val="0"/>
      <w:divBdr>
        <w:top w:val="none" w:sz="0" w:space="0" w:color="auto"/>
        <w:left w:val="none" w:sz="0" w:space="0" w:color="auto"/>
        <w:bottom w:val="none" w:sz="0" w:space="0" w:color="auto"/>
        <w:right w:val="none" w:sz="0" w:space="0" w:color="auto"/>
      </w:divBdr>
      <w:divsChild>
        <w:div w:id="726299875">
          <w:marLeft w:val="0"/>
          <w:marRight w:val="0"/>
          <w:marTop w:val="0"/>
          <w:marBottom w:val="0"/>
          <w:divBdr>
            <w:top w:val="none" w:sz="0" w:space="0" w:color="auto"/>
            <w:left w:val="none" w:sz="0" w:space="0" w:color="auto"/>
            <w:bottom w:val="none" w:sz="0" w:space="0" w:color="auto"/>
            <w:right w:val="none" w:sz="0" w:space="0" w:color="auto"/>
          </w:divBdr>
          <w:divsChild>
            <w:div w:id="893085237">
              <w:marLeft w:val="0"/>
              <w:marRight w:val="0"/>
              <w:marTop w:val="0"/>
              <w:marBottom w:val="0"/>
              <w:divBdr>
                <w:top w:val="none" w:sz="0" w:space="0" w:color="auto"/>
                <w:left w:val="none" w:sz="0" w:space="0" w:color="auto"/>
                <w:bottom w:val="none" w:sz="0" w:space="0" w:color="auto"/>
                <w:right w:val="none" w:sz="0" w:space="0" w:color="auto"/>
              </w:divBdr>
            </w:div>
            <w:div w:id="382143449">
              <w:marLeft w:val="0"/>
              <w:marRight w:val="0"/>
              <w:marTop w:val="0"/>
              <w:marBottom w:val="0"/>
              <w:divBdr>
                <w:top w:val="none" w:sz="0" w:space="0" w:color="auto"/>
                <w:left w:val="none" w:sz="0" w:space="0" w:color="auto"/>
                <w:bottom w:val="none" w:sz="0" w:space="0" w:color="auto"/>
                <w:right w:val="none" w:sz="0" w:space="0" w:color="auto"/>
              </w:divBdr>
            </w:div>
            <w:div w:id="501549413">
              <w:marLeft w:val="0"/>
              <w:marRight w:val="0"/>
              <w:marTop w:val="0"/>
              <w:marBottom w:val="0"/>
              <w:divBdr>
                <w:top w:val="none" w:sz="0" w:space="0" w:color="auto"/>
                <w:left w:val="none" w:sz="0" w:space="0" w:color="auto"/>
                <w:bottom w:val="none" w:sz="0" w:space="0" w:color="auto"/>
                <w:right w:val="none" w:sz="0" w:space="0" w:color="auto"/>
              </w:divBdr>
            </w:div>
            <w:div w:id="1796437299">
              <w:marLeft w:val="0"/>
              <w:marRight w:val="0"/>
              <w:marTop w:val="0"/>
              <w:marBottom w:val="0"/>
              <w:divBdr>
                <w:top w:val="none" w:sz="0" w:space="0" w:color="auto"/>
                <w:left w:val="none" w:sz="0" w:space="0" w:color="auto"/>
                <w:bottom w:val="none" w:sz="0" w:space="0" w:color="auto"/>
                <w:right w:val="none" w:sz="0" w:space="0" w:color="auto"/>
              </w:divBdr>
            </w:div>
            <w:div w:id="1487356943">
              <w:marLeft w:val="0"/>
              <w:marRight w:val="0"/>
              <w:marTop w:val="0"/>
              <w:marBottom w:val="0"/>
              <w:divBdr>
                <w:top w:val="none" w:sz="0" w:space="0" w:color="auto"/>
                <w:left w:val="none" w:sz="0" w:space="0" w:color="auto"/>
                <w:bottom w:val="none" w:sz="0" w:space="0" w:color="auto"/>
                <w:right w:val="none" w:sz="0" w:space="0" w:color="auto"/>
              </w:divBdr>
            </w:div>
            <w:div w:id="17835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189433">
      <w:bodyDiv w:val="1"/>
      <w:marLeft w:val="0"/>
      <w:marRight w:val="0"/>
      <w:marTop w:val="0"/>
      <w:marBottom w:val="0"/>
      <w:divBdr>
        <w:top w:val="none" w:sz="0" w:space="0" w:color="auto"/>
        <w:left w:val="none" w:sz="0" w:space="0" w:color="auto"/>
        <w:bottom w:val="none" w:sz="0" w:space="0" w:color="auto"/>
        <w:right w:val="none" w:sz="0" w:space="0" w:color="auto"/>
      </w:divBdr>
      <w:divsChild>
        <w:div w:id="829638367">
          <w:marLeft w:val="0"/>
          <w:marRight w:val="0"/>
          <w:marTop w:val="0"/>
          <w:marBottom w:val="0"/>
          <w:divBdr>
            <w:top w:val="none" w:sz="0" w:space="0" w:color="auto"/>
            <w:left w:val="none" w:sz="0" w:space="0" w:color="auto"/>
            <w:bottom w:val="none" w:sz="0" w:space="0" w:color="auto"/>
            <w:right w:val="none" w:sz="0" w:space="0" w:color="auto"/>
          </w:divBdr>
        </w:div>
        <w:div w:id="1921325776">
          <w:marLeft w:val="0"/>
          <w:marRight w:val="0"/>
          <w:marTop w:val="0"/>
          <w:marBottom w:val="0"/>
          <w:divBdr>
            <w:top w:val="none" w:sz="0" w:space="0" w:color="auto"/>
            <w:left w:val="none" w:sz="0" w:space="0" w:color="auto"/>
            <w:bottom w:val="none" w:sz="0" w:space="0" w:color="auto"/>
            <w:right w:val="none" w:sz="0" w:space="0" w:color="auto"/>
          </w:divBdr>
        </w:div>
        <w:div w:id="616059271">
          <w:marLeft w:val="0"/>
          <w:marRight w:val="0"/>
          <w:marTop w:val="0"/>
          <w:marBottom w:val="0"/>
          <w:divBdr>
            <w:top w:val="none" w:sz="0" w:space="0" w:color="auto"/>
            <w:left w:val="none" w:sz="0" w:space="0" w:color="auto"/>
            <w:bottom w:val="none" w:sz="0" w:space="0" w:color="auto"/>
            <w:right w:val="none" w:sz="0" w:space="0" w:color="auto"/>
          </w:divBdr>
        </w:div>
      </w:divsChild>
    </w:div>
    <w:div w:id="1442263849">
      <w:bodyDiv w:val="1"/>
      <w:marLeft w:val="0"/>
      <w:marRight w:val="0"/>
      <w:marTop w:val="0"/>
      <w:marBottom w:val="0"/>
      <w:divBdr>
        <w:top w:val="none" w:sz="0" w:space="0" w:color="auto"/>
        <w:left w:val="none" w:sz="0" w:space="0" w:color="auto"/>
        <w:bottom w:val="none" w:sz="0" w:space="0" w:color="auto"/>
        <w:right w:val="none" w:sz="0" w:space="0" w:color="auto"/>
      </w:divBdr>
      <w:divsChild>
        <w:div w:id="1671759895">
          <w:marLeft w:val="0"/>
          <w:marRight w:val="0"/>
          <w:marTop w:val="0"/>
          <w:marBottom w:val="0"/>
          <w:divBdr>
            <w:top w:val="none" w:sz="0" w:space="0" w:color="auto"/>
            <w:left w:val="none" w:sz="0" w:space="0" w:color="auto"/>
            <w:bottom w:val="none" w:sz="0" w:space="0" w:color="auto"/>
            <w:right w:val="none" w:sz="0" w:space="0" w:color="auto"/>
          </w:divBdr>
          <w:divsChild>
            <w:div w:id="140003616">
              <w:marLeft w:val="0"/>
              <w:marRight w:val="0"/>
              <w:marTop w:val="0"/>
              <w:marBottom w:val="0"/>
              <w:divBdr>
                <w:top w:val="none" w:sz="0" w:space="0" w:color="auto"/>
                <w:left w:val="none" w:sz="0" w:space="0" w:color="auto"/>
                <w:bottom w:val="none" w:sz="0" w:space="0" w:color="auto"/>
                <w:right w:val="none" w:sz="0" w:space="0" w:color="auto"/>
              </w:divBdr>
              <w:divsChild>
                <w:div w:id="1072197980">
                  <w:marLeft w:val="0"/>
                  <w:marRight w:val="0"/>
                  <w:marTop w:val="0"/>
                  <w:marBottom w:val="0"/>
                  <w:divBdr>
                    <w:top w:val="none" w:sz="0" w:space="0" w:color="auto"/>
                    <w:left w:val="none" w:sz="0" w:space="0" w:color="auto"/>
                    <w:bottom w:val="none" w:sz="0" w:space="0" w:color="auto"/>
                    <w:right w:val="none" w:sz="0" w:space="0" w:color="auto"/>
                  </w:divBdr>
                  <w:divsChild>
                    <w:div w:id="69222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551084">
      <w:bodyDiv w:val="1"/>
      <w:marLeft w:val="0"/>
      <w:marRight w:val="0"/>
      <w:marTop w:val="0"/>
      <w:marBottom w:val="0"/>
      <w:divBdr>
        <w:top w:val="none" w:sz="0" w:space="0" w:color="auto"/>
        <w:left w:val="none" w:sz="0" w:space="0" w:color="auto"/>
        <w:bottom w:val="none" w:sz="0" w:space="0" w:color="auto"/>
        <w:right w:val="none" w:sz="0" w:space="0" w:color="auto"/>
      </w:divBdr>
      <w:divsChild>
        <w:div w:id="1347363274">
          <w:marLeft w:val="0"/>
          <w:marRight w:val="0"/>
          <w:marTop w:val="0"/>
          <w:marBottom w:val="0"/>
          <w:divBdr>
            <w:top w:val="none" w:sz="0" w:space="0" w:color="auto"/>
            <w:left w:val="none" w:sz="0" w:space="0" w:color="auto"/>
            <w:bottom w:val="none" w:sz="0" w:space="0" w:color="auto"/>
            <w:right w:val="none" w:sz="0" w:space="0" w:color="auto"/>
          </w:divBdr>
        </w:div>
      </w:divsChild>
    </w:div>
    <w:div w:id="1587759844">
      <w:bodyDiv w:val="1"/>
      <w:marLeft w:val="0"/>
      <w:marRight w:val="0"/>
      <w:marTop w:val="0"/>
      <w:marBottom w:val="0"/>
      <w:divBdr>
        <w:top w:val="none" w:sz="0" w:space="0" w:color="auto"/>
        <w:left w:val="none" w:sz="0" w:space="0" w:color="auto"/>
        <w:bottom w:val="none" w:sz="0" w:space="0" w:color="auto"/>
        <w:right w:val="none" w:sz="0" w:space="0" w:color="auto"/>
      </w:divBdr>
    </w:div>
    <w:div w:id="1621763459">
      <w:bodyDiv w:val="1"/>
      <w:marLeft w:val="0"/>
      <w:marRight w:val="0"/>
      <w:marTop w:val="0"/>
      <w:marBottom w:val="0"/>
      <w:divBdr>
        <w:top w:val="none" w:sz="0" w:space="0" w:color="auto"/>
        <w:left w:val="none" w:sz="0" w:space="0" w:color="auto"/>
        <w:bottom w:val="none" w:sz="0" w:space="0" w:color="auto"/>
        <w:right w:val="none" w:sz="0" w:space="0" w:color="auto"/>
      </w:divBdr>
      <w:divsChild>
        <w:div w:id="907304068">
          <w:marLeft w:val="0"/>
          <w:marRight w:val="0"/>
          <w:marTop w:val="0"/>
          <w:marBottom w:val="0"/>
          <w:divBdr>
            <w:top w:val="none" w:sz="0" w:space="0" w:color="auto"/>
            <w:left w:val="none" w:sz="0" w:space="0" w:color="auto"/>
            <w:bottom w:val="none" w:sz="0" w:space="0" w:color="auto"/>
            <w:right w:val="none" w:sz="0" w:space="0" w:color="auto"/>
          </w:divBdr>
          <w:divsChild>
            <w:div w:id="91246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463554">
      <w:bodyDiv w:val="1"/>
      <w:marLeft w:val="0"/>
      <w:marRight w:val="0"/>
      <w:marTop w:val="0"/>
      <w:marBottom w:val="0"/>
      <w:divBdr>
        <w:top w:val="none" w:sz="0" w:space="0" w:color="auto"/>
        <w:left w:val="none" w:sz="0" w:space="0" w:color="auto"/>
        <w:bottom w:val="none" w:sz="0" w:space="0" w:color="auto"/>
        <w:right w:val="none" w:sz="0" w:space="0" w:color="auto"/>
      </w:divBdr>
      <w:divsChild>
        <w:div w:id="595671035">
          <w:marLeft w:val="0"/>
          <w:marRight w:val="0"/>
          <w:marTop w:val="0"/>
          <w:marBottom w:val="0"/>
          <w:divBdr>
            <w:top w:val="none" w:sz="0" w:space="0" w:color="auto"/>
            <w:left w:val="none" w:sz="0" w:space="0" w:color="auto"/>
            <w:bottom w:val="none" w:sz="0" w:space="0" w:color="auto"/>
            <w:right w:val="none" w:sz="0" w:space="0" w:color="auto"/>
          </w:divBdr>
        </w:div>
        <w:div w:id="1140920730">
          <w:marLeft w:val="0"/>
          <w:marRight w:val="0"/>
          <w:marTop w:val="0"/>
          <w:marBottom w:val="0"/>
          <w:divBdr>
            <w:top w:val="none" w:sz="0" w:space="0" w:color="auto"/>
            <w:left w:val="none" w:sz="0" w:space="0" w:color="auto"/>
            <w:bottom w:val="none" w:sz="0" w:space="0" w:color="auto"/>
            <w:right w:val="none" w:sz="0" w:space="0" w:color="auto"/>
          </w:divBdr>
        </w:div>
        <w:div w:id="1557429675">
          <w:marLeft w:val="0"/>
          <w:marRight w:val="0"/>
          <w:marTop w:val="0"/>
          <w:marBottom w:val="0"/>
          <w:divBdr>
            <w:top w:val="none" w:sz="0" w:space="0" w:color="auto"/>
            <w:left w:val="none" w:sz="0" w:space="0" w:color="auto"/>
            <w:bottom w:val="none" w:sz="0" w:space="0" w:color="auto"/>
            <w:right w:val="none" w:sz="0" w:space="0" w:color="auto"/>
          </w:divBdr>
        </w:div>
        <w:div w:id="1166239618">
          <w:marLeft w:val="0"/>
          <w:marRight w:val="0"/>
          <w:marTop w:val="0"/>
          <w:marBottom w:val="0"/>
          <w:divBdr>
            <w:top w:val="none" w:sz="0" w:space="0" w:color="auto"/>
            <w:left w:val="none" w:sz="0" w:space="0" w:color="auto"/>
            <w:bottom w:val="none" w:sz="0" w:space="0" w:color="auto"/>
            <w:right w:val="none" w:sz="0" w:space="0" w:color="auto"/>
          </w:divBdr>
        </w:div>
        <w:div w:id="2139294670">
          <w:marLeft w:val="0"/>
          <w:marRight w:val="0"/>
          <w:marTop w:val="0"/>
          <w:marBottom w:val="0"/>
          <w:divBdr>
            <w:top w:val="none" w:sz="0" w:space="0" w:color="auto"/>
            <w:left w:val="none" w:sz="0" w:space="0" w:color="auto"/>
            <w:bottom w:val="none" w:sz="0" w:space="0" w:color="auto"/>
            <w:right w:val="none" w:sz="0" w:space="0" w:color="auto"/>
          </w:divBdr>
        </w:div>
      </w:divsChild>
    </w:div>
    <w:div w:id="1671525158">
      <w:bodyDiv w:val="1"/>
      <w:marLeft w:val="0"/>
      <w:marRight w:val="0"/>
      <w:marTop w:val="0"/>
      <w:marBottom w:val="0"/>
      <w:divBdr>
        <w:top w:val="none" w:sz="0" w:space="0" w:color="auto"/>
        <w:left w:val="none" w:sz="0" w:space="0" w:color="auto"/>
        <w:bottom w:val="none" w:sz="0" w:space="0" w:color="auto"/>
        <w:right w:val="none" w:sz="0" w:space="0" w:color="auto"/>
      </w:divBdr>
      <w:divsChild>
        <w:div w:id="2022393744">
          <w:marLeft w:val="0"/>
          <w:marRight w:val="0"/>
          <w:marTop w:val="0"/>
          <w:marBottom w:val="0"/>
          <w:divBdr>
            <w:top w:val="none" w:sz="0" w:space="0" w:color="auto"/>
            <w:left w:val="none" w:sz="0" w:space="0" w:color="auto"/>
            <w:bottom w:val="none" w:sz="0" w:space="0" w:color="auto"/>
            <w:right w:val="none" w:sz="0" w:space="0" w:color="auto"/>
          </w:divBdr>
          <w:divsChild>
            <w:div w:id="1037975109">
              <w:marLeft w:val="0"/>
              <w:marRight w:val="0"/>
              <w:marTop w:val="0"/>
              <w:marBottom w:val="0"/>
              <w:divBdr>
                <w:top w:val="none" w:sz="0" w:space="0" w:color="auto"/>
                <w:left w:val="none" w:sz="0" w:space="0" w:color="auto"/>
                <w:bottom w:val="none" w:sz="0" w:space="0" w:color="auto"/>
                <w:right w:val="none" w:sz="0" w:space="0" w:color="auto"/>
              </w:divBdr>
            </w:div>
          </w:divsChild>
        </w:div>
        <w:div w:id="2116712274">
          <w:marLeft w:val="0"/>
          <w:marRight w:val="0"/>
          <w:marTop w:val="0"/>
          <w:marBottom w:val="0"/>
          <w:divBdr>
            <w:top w:val="none" w:sz="0" w:space="0" w:color="auto"/>
            <w:left w:val="none" w:sz="0" w:space="0" w:color="auto"/>
            <w:bottom w:val="none" w:sz="0" w:space="0" w:color="auto"/>
            <w:right w:val="none" w:sz="0" w:space="0" w:color="auto"/>
          </w:divBdr>
        </w:div>
        <w:div w:id="507713326">
          <w:marLeft w:val="0"/>
          <w:marRight w:val="0"/>
          <w:marTop w:val="0"/>
          <w:marBottom w:val="0"/>
          <w:divBdr>
            <w:top w:val="none" w:sz="0" w:space="0" w:color="auto"/>
            <w:left w:val="none" w:sz="0" w:space="0" w:color="auto"/>
            <w:bottom w:val="none" w:sz="0" w:space="0" w:color="auto"/>
            <w:right w:val="none" w:sz="0" w:space="0" w:color="auto"/>
          </w:divBdr>
          <w:divsChild>
            <w:div w:id="595021580">
              <w:marLeft w:val="0"/>
              <w:marRight w:val="0"/>
              <w:marTop w:val="0"/>
              <w:marBottom w:val="0"/>
              <w:divBdr>
                <w:top w:val="none" w:sz="0" w:space="0" w:color="auto"/>
                <w:left w:val="none" w:sz="0" w:space="0" w:color="auto"/>
                <w:bottom w:val="none" w:sz="0" w:space="0" w:color="auto"/>
                <w:right w:val="none" w:sz="0" w:space="0" w:color="auto"/>
              </w:divBdr>
            </w:div>
          </w:divsChild>
        </w:div>
        <w:div w:id="1121221643">
          <w:marLeft w:val="0"/>
          <w:marRight w:val="0"/>
          <w:marTop w:val="0"/>
          <w:marBottom w:val="0"/>
          <w:divBdr>
            <w:top w:val="none" w:sz="0" w:space="0" w:color="auto"/>
            <w:left w:val="none" w:sz="0" w:space="0" w:color="auto"/>
            <w:bottom w:val="none" w:sz="0" w:space="0" w:color="auto"/>
            <w:right w:val="none" w:sz="0" w:space="0" w:color="auto"/>
          </w:divBdr>
        </w:div>
        <w:div w:id="1669291084">
          <w:marLeft w:val="0"/>
          <w:marRight w:val="0"/>
          <w:marTop w:val="0"/>
          <w:marBottom w:val="0"/>
          <w:divBdr>
            <w:top w:val="none" w:sz="0" w:space="0" w:color="auto"/>
            <w:left w:val="none" w:sz="0" w:space="0" w:color="auto"/>
            <w:bottom w:val="none" w:sz="0" w:space="0" w:color="auto"/>
            <w:right w:val="none" w:sz="0" w:space="0" w:color="auto"/>
          </w:divBdr>
          <w:divsChild>
            <w:div w:id="137792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530248">
      <w:bodyDiv w:val="1"/>
      <w:marLeft w:val="0"/>
      <w:marRight w:val="0"/>
      <w:marTop w:val="0"/>
      <w:marBottom w:val="0"/>
      <w:divBdr>
        <w:top w:val="none" w:sz="0" w:space="0" w:color="auto"/>
        <w:left w:val="none" w:sz="0" w:space="0" w:color="auto"/>
        <w:bottom w:val="none" w:sz="0" w:space="0" w:color="auto"/>
        <w:right w:val="none" w:sz="0" w:space="0" w:color="auto"/>
      </w:divBdr>
      <w:divsChild>
        <w:div w:id="1373310339">
          <w:marLeft w:val="0"/>
          <w:marRight w:val="0"/>
          <w:marTop w:val="0"/>
          <w:marBottom w:val="0"/>
          <w:divBdr>
            <w:top w:val="none" w:sz="0" w:space="0" w:color="auto"/>
            <w:left w:val="none" w:sz="0" w:space="0" w:color="auto"/>
            <w:bottom w:val="none" w:sz="0" w:space="0" w:color="auto"/>
            <w:right w:val="none" w:sz="0" w:space="0" w:color="auto"/>
          </w:divBdr>
          <w:divsChild>
            <w:div w:id="200416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647705">
      <w:bodyDiv w:val="1"/>
      <w:marLeft w:val="0"/>
      <w:marRight w:val="0"/>
      <w:marTop w:val="0"/>
      <w:marBottom w:val="0"/>
      <w:divBdr>
        <w:top w:val="none" w:sz="0" w:space="0" w:color="auto"/>
        <w:left w:val="none" w:sz="0" w:space="0" w:color="auto"/>
        <w:bottom w:val="none" w:sz="0" w:space="0" w:color="auto"/>
        <w:right w:val="none" w:sz="0" w:space="0" w:color="auto"/>
      </w:divBdr>
      <w:divsChild>
        <w:div w:id="1527986987">
          <w:marLeft w:val="0"/>
          <w:marRight w:val="0"/>
          <w:marTop w:val="0"/>
          <w:marBottom w:val="0"/>
          <w:divBdr>
            <w:top w:val="none" w:sz="0" w:space="0" w:color="auto"/>
            <w:left w:val="none" w:sz="0" w:space="0" w:color="auto"/>
            <w:bottom w:val="none" w:sz="0" w:space="0" w:color="auto"/>
            <w:right w:val="none" w:sz="0" w:space="0" w:color="auto"/>
          </w:divBdr>
          <w:divsChild>
            <w:div w:id="1188368494">
              <w:marLeft w:val="0"/>
              <w:marRight w:val="0"/>
              <w:marTop w:val="0"/>
              <w:marBottom w:val="0"/>
              <w:divBdr>
                <w:top w:val="none" w:sz="0" w:space="0" w:color="auto"/>
                <w:left w:val="none" w:sz="0" w:space="0" w:color="auto"/>
                <w:bottom w:val="none" w:sz="0" w:space="0" w:color="auto"/>
                <w:right w:val="none" w:sz="0" w:space="0" w:color="auto"/>
              </w:divBdr>
              <w:divsChild>
                <w:div w:id="108792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867027">
      <w:bodyDiv w:val="1"/>
      <w:marLeft w:val="0"/>
      <w:marRight w:val="0"/>
      <w:marTop w:val="0"/>
      <w:marBottom w:val="0"/>
      <w:divBdr>
        <w:top w:val="none" w:sz="0" w:space="0" w:color="auto"/>
        <w:left w:val="none" w:sz="0" w:space="0" w:color="auto"/>
        <w:bottom w:val="none" w:sz="0" w:space="0" w:color="auto"/>
        <w:right w:val="none" w:sz="0" w:space="0" w:color="auto"/>
      </w:divBdr>
      <w:divsChild>
        <w:div w:id="678194961">
          <w:marLeft w:val="0"/>
          <w:marRight w:val="0"/>
          <w:marTop w:val="0"/>
          <w:marBottom w:val="0"/>
          <w:divBdr>
            <w:top w:val="none" w:sz="0" w:space="0" w:color="auto"/>
            <w:left w:val="none" w:sz="0" w:space="0" w:color="auto"/>
            <w:bottom w:val="none" w:sz="0" w:space="0" w:color="auto"/>
            <w:right w:val="none" w:sz="0" w:space="0" w:color="auto"/>
          </w:divBdr>
          <w:divsChild>
            <w:div w:id="130681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198133">
      <w:bodyDiv w:val="1"/>
      <w:marLeft w:val="0"/>
      <w:marRight w:val="0"/>
      <w:marTop w:val="0"/>
      <w:marBottom w:val="0"/>
      <w:divBdr>
        <w:top w:val="none" w:sz="0" w:space="0" w:color="auto"/>
        <w:left w:val="none" w:sz="0" w:space="0" w:color="auto"/>
        <w:bottom w:val="none" w:sz="0" w:space="0" w:color="auto"/>
        <w:right w:val="none" w:sz="0" w:space="0" w:color="auto"/>
      </w:divBdr>
      <w:divsChild>
        <w:div w:id="1649438587">
          <w:marLeft w:val="0"/>
          <w:marRight w:val="0"/>
          <w:marTop w:val="0"/>
          <w:marBottom w:val="0"/>
          <w:divBdr>
            <w:top w:val="none" w:sz="0" w:space="0" w:color="auto"/>
            <w:left w:val="none" w:sz="0" w:space="0" w:color="auto"/>
            <w:bottom w:val="none" w:sz="0" w:space="0" w:color="auto"/>
            <w:right w:val="none" w:sz="0" w:space="0" w:color="auto"/>
          </w:divBdr>
        </w:div>
        <w:div w:id="1529028445">
          <w:marLeft w:val="0"/>
          <w:marRight w:val="0"/>
          <w:marTop w:val="0"/>
          <w:marBottom w:val="0"/>
          <w:divBdr>
            <w:top w:val="none" w:sz="0" w:space="0" w:color="auto"/>
            <w:left w:val="none" w:sz="0" w:space="0" w:color="auto"/>
            <w:bottom w:val="none" w:sz="0" w:space="0" w:color="auto"/>
            <w:right w:val="none" w:sz="0" w:space="0" w:color="auto"/>
          </w:divBdr>
        </w:div>
        <w:div w:id="880365984">
          <w:marLeft w:val="0"/>
          <w:marRight w:val="0"/>
          <w:marTop w:val="0"/>
          <w:marBottom w:val="0"/>
          <w:divBdr>
            <w:top w:val="none" w:sz="0" w:space="0" w:color="auto"/>
            <w:left w:val="none" w:sz="0" w:space="0" w:color="auto"/>
            <w:bottom w:val="none" w:sz="0" w:space="0" w:color="auto"/>
            <w:right w:val="none" w:sz="0" w:space="0" w:color="auto"/>
          </w:divBdr>
        </w:div>
      </w:divsChild>
    </w:div>
    <w:div w:id="2037928196">
      <w:bodyDiv w:val="1"/>
      <w:marLeft w:val="0"/>
      <w:marRight w:val="0"/>
      <w:marTop w:val="0"/>
      <w:marBottom w:val="0"/>
      <w:divBdr>
        <w:top w:val="none" w:sz="0" w:space="0" w:color="auto"/>
        <w:left w:val="none" w:sz="0" w:space="0" w:color="auto"/>
        <w:bottom w:val="none" w:sz="0" w:space="0" w:color="auto"/>
        <w:right w:val="none" w:sz="0" w:space="0" w:color="auto"/>
      </w:divBdr>
    </w:div>
    <w:div w:id="2048524656">
      <w:bodyDiv w:val="1"/>
      <w:marLeft w:val="0"/>
      <w:marRight w:val="0"/>
      <w:marTop w:val="0"/>
      <w:marBottom w:val="0"/>
      <w:divBdr>
        <w:top w:val="none" w:sz="0" w:space="0" w:color="auto"/>
        <w:left w:val="none" w:sz="0" w:space="0" w:color="auto"/>
        <w:bottom w:val="none" w:sz="0" w:space="0" w:color="auto"/>
        <w:right w:val="none" w:sz="0" w:space="0" w:color="auto"/>
      </w:divBdr>
    </w:div>
    <w:div w:id="2082096721">
      <w:bodyDiv w:val="1"/>
      <w:marLeft w:val="0"/>
      <w:marRight w:val="0"/>
      <w:marTop w:val="0"/>
      <w:marBottom w:val="0"/>
      <w:divBdr>
        <w:top w:val="none" w:sz="0" w:space="0" w:color="auto"/>
        <w:left w:val="none" w:sz="0" w:space="0" w:color="auto"/>
        <w:bottom w:val="none" w:sz="0" w:space="0" w:color="auto"/>
        <w:right w:val="none" w:sz="0" w:space="0" w:color="auto"/>
      </w:divBdr>
      <w:divsChild>
        <w:div w:id="1108966756">
          <w:marLeft w:val="0"/>
          <w:marRight w:val="0"/>
          <w:marTop w:val="0"/>
          <w:marBottom w:val="0"/>
          <w:divBdr>
            <w:top w:val="none" w:sz="0" w:space="0" w:color="auto"/>
            <w:left w:val="none" w:sz="0" w:space="0" w:color="auto"/>
            <w:bottom w:val="none" w:sz="0" w:space="0" w:color="auto"/>
            <w:right w:val="none" w:sz="0" w:space="0" w:color="auto"/>
          </w:divBdr>
        </w:div>
        <w:div w:id="6213789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ecj.univ-amu.fr/" TargetMode="External"/><Relationship Id="rId18" Type="http://schemas.openxmlformats.org/officeDocument/2006/relationships/hyperlink" Target="https://allsh.univ-amu.fr/fr/candidature-inscription/inscription/inscription-administrative" TargetMode="External"/><Relationship Id="rId26" Type="http://schemas.openxmlformats.org/officeDocument/2006/relationships/hyperlink" Target="https://www.cpaf.cnrs.fr/" TargetMode="External"/><Relationship Id="rId21" Type="http://schemas.openxmlformats.org/officeDocument/2006/relationships/hyperlink" Target="https://allsh.univ-amu.fr/fr/formation/scolarite/demarches-administratives/derogation-choix-ue" TargetMode="External"/><Relationship Id="rId34"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mailto:malika.assam@univ-amu.fr" TargetMode="External"/><Relationship Id="rId17" Type="http://schemas.openxmlformats.org/officeDocument/2006/relationships/hyperlink" Target="https://www.iremam.cnrs.fr/fr/annuaire-membres" TargetMode="External"/><Relationship Id="rId25" Type="http://schemas.openxmlformats.org/officeDocument/2006/relationships/hyperlink" Target="https://www.iremam.cnrs.fr/fr/seminaire-inter-labos-mmsh" TargetMode="External"/><Relationship Id="rId33" Type="http://schemas.openxmlformats.org/officeDocument/2006/relationships/hyperlink" Target="https://allsh.univ-amu.fr/fr/candidature-inscription/inscription/inscription-administrative"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llsh.univ-amu.fr/fr/formation/scolarite/examens/modalites-controle-connaissances-competences-m3c" TargetMode="External"/><Relationship Id="rId20" Type="http://schemas.openxmlformats.org/officeDocument/2006/relationships/hyperlink" Target="https://allsh.univ-amu.fr/fr/fiches-pedagogiques/master-langues-societes-moma" TargetMode="External"/><Relationship Id="rId29" Type="http://schemas.openxmlformats.org/officeDocument/2006/relationships/hyperlink" Target="https://ccj.cnrs.f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llsh.univ-amu.fr/fr/formation/masters/master-langues-societes/parcours-moma" TargetMode="External"/><Relationship Id="rId24" Type="http://schemas.openxmlformats.org/officeDocument/2006/relationships/hyperlink" Target="https://www.iremam.cnrs.fr/fr/seminaire-equipe-de-formation-et-de-recherche" TargetMode="External"/><Relationship Id="rId32" Type="http://schemas.openxmlformats.org/officeDocument/2006/relationships/hyperlink" Target="https://allsh.univ-amu.fr/fr/candidature-inscription/inscription/inscription-administrative"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llsh.univ-amu.fr/fr/formation/scolarite/examens/modalites-controle-connaissances-competences-m3c" TargetMode="External"/><Relationship Id="rId23" Type="http://schemas.openxmlformats.org/officeDocument/2006/relationships/hyperlink" Target="https://iecj.univ-amu.fr/fr/programme-seminaires-hej" TargetMode="External"/><Relationship Id="rId28" Type="http://schemas.openxmlformats.org/officeDocument/2006/relationships/hyperlink" Target="https://telemme.mmsh.fr/" TargetMode="External"/><Relationship Id="rId36" Type="http://schemas.openxmlformats.org/officeDocument/2006/relationships/footer" Target="footer1.xml"/><Relationship Id="rId10" Type="http://schemas.openxmlformats.org/officeDocument/2006/relationships/hyperlink" Target="mailto:pr&#233;nom.nom@etu.univ-amu.fr" TargetMode="External"/><Relationship Id="rId19" Type="http://schemas.openxmlformats.org/officeDocument/2006/relationships/hyperlink" Target="https://allsh.univ-amu.fr/fr/candidature-inscription/inscription/inscription-pedagogique" TargetMode="External"/><Relationship Id="rId31" Type="http://schemas.openxmlformats.org/officeDocument/2006/relationships/hyperlink" Target="https://allsh.univ-amu.fr/fr/formation/scolarite/calendriers-universitaires" TargetMode="External"/><Relationship Id="rId4" Type="http://schemas.openxmlformats.org/officeDocument/2006/relationships/settings" Target="settings.xml"/><Relationship Id="rId9" Type="http://schemas.openxmlformats.org/officeDocument/2006/relationships/hyperlink" Target="https://creativecommons.org/licenses/by-sa/4.0" TargetMode="External"/><Relationship Id="rId14" Type="http://schemas.openxmlformats.org/officeDocument/2006/relationships/hyperlink" Target="https://iecj.univ-amu.fr/fr/master" TargetMode="External"/><Relationship Id="rId22" Type="http://schemas.openxmlformats.org/officeDocument/2006/relationships/hyperlink" Target="https://allsh.univ-amu.fr/fr/formation/options-bonus#tab-9657" TargetMode="External"/><Relationship Id="rId27" Type="http://schemas.openxmlformats.org/officeDocument/2006/relationships/hyperlink" Target="https://la3m.cnrs.fr/" TargetMode="External"/><Relationship Id="rId30" Type="http://schemas.openxmlformats.org/officeDocument/2006/relationships/image" Target="media/image2.png"/><Relationship Id="rId35" Type="http://schemas.openxmlformats.org/officeDocument/2006/relationships/header" Target="header1.xml"/><Relationship Id="rId8" Type="http://schemas.openxmlformats.org/officeDocument/2006/relationships/image" Target="media/image1.jpe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2" Type="http://schemas.openxmlformats.org/officeDocument/2006/relationships/hyperlink" Target="https://ecole-doctorale-355.univ-amu.fr/" TargetMode="External"/><Relationship Id="rId1" Type="http://schemas.openxmlformats.org/officeDocument/2006/relationships/hyperlink" Target="https://amustage.univ-amu.fr/frontend/"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5C2AE-B72D-4327-9AD7-8E84539B3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30</Pages>
  <Words>10233</Words>
  <Characters>56385</Characters>
  <Application>Microsoft Office Word</Application>
  <DocSecurity>0</DocSecurity>
  <Lines>854</Lines>
  <Paragraphs>188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 Rhone</dc:creator>
  <cp:keywords/>
  <dc:description/>
  <cp:lastModifiedBy>Microsoft Office User</cp:lastModifiedBy>
  <cp:revision>6</cp:revision>
  <cp:lastPrinted>2025-07-25T07:13:00Z</cp:lastPrinted>
  <dcterms:created xsi:type="dcterms:W3CDTF">2025-09-02T07:06:00Z</dcterms:created>
  <dcterms:modified xsi:type="dcterms:W3CDTF">2025-09-02T07:20:00Z</dcterms:modified>
</cp:coreProperties>
</file>